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A43B" w14:textId="77777777" w:rsidR="00303607" w:rsidRDefault="00F6485A" w:rsidP="008E5D12">
      <w:pPr>
        <w:spacing w:after="120"/>
        <w:jc w:val="center"/>
        <w:rPr>
          <w:b/>
          <w:bCs/>
          <w:sz w:val="28"/>
          <w:lang w:val="en-GB"/>
        </w:rPr>
      </w:pPr>
      <w:r w:rsidRPr="00F6485A">
        <w:rPr>
          <w:b/>
          <w:bCs/>
          <w:sz w:val="28"/>
          <w:lang w:val="en-GB"/>
        </w:rPr>
        <w:t>FREIA - A neutron reflectometer optimised for soft matter and</w:t>
      </w:r>
      <w:r w:rsidR="00303607">
        <w:rPr>
          <w:b/>
          <w:bCs/>
          <w:sz w:val="28"/>
          <w:lang w:val="en-GB"/>
        </w:rPr>
        <w:t xml:space="preserve"> </w:t>
      </w:r>
    </w:p>
    <w:p w14:paraId="4634D1FD" w14:textId="4D022F41" w:rsidR="00F6485A" w:rsidRDefault="00F6485A" w:rsidP="008E5D12">
      <w:pPr>
        <w:spacing w:after="120"/>
        <w:jc w:val="center"/>
        <w:rPr>
          <w:b/>
          <w:bCs/>
          <w:sz w:val="28"/>
          <w:lang w:val="en-GB"/>
        </w:rPr>
      </w:pPr>
      <w:r w:rsidRPr="00F6485A">
        <w:rPr>
          <w:b/>
          <w:bCs/>
          <w:sz w:val="28"/>
          <w:lang w:val="en-GB"/>
        </w:rPr>
        <w:t>life sciences at ESS</w:t>
      </w:r>
    </w:p>
    <w:p w14:paraId="7B7E9FAF" w14:textId="65F958ED" w:rsidR="002C228A" w:rsidRPr="00E559B7" w:rsidRDefault="00F6485A" w:rsidP="001307AC">
      <w:pPr>
        <w:spacing w:after="120"/>
        <w:jc w:val="center"/>
        <w:rPr>
          <w:i/>
          <w:iCs/>
          <w:sz w:val="22"/>
          <w:szCs w:val="22"/>
          <w:lang w:val="en-GB"/>
        </w:rPr>
      </w:pPr>
      <w:r>
        <w:rPr>
          <w:i/>
          <w:iCs/>
          <w:sz w:val="22"/>
          <w:szCs w:val="22"/>
          <w:u w:val="single"/>
          <w:lang w:val="en-GB"/>
        </w:rPr>
        <w:t xml:space="preserve">Tom </w:t>
      </w:r>
      <w:proofErr w:type="spellStart"/>
      <w:r>
        <w:rPr>
          <w:i/>
          <w:iCs/>
          <w:sz w:val="22"/>
          <w:szCs w:val="22"/>
          <w:u w:val="single"/>
          <w:lang w:val="en-GB"/>
        </w:rPr>
        <w:t>Arnold</w:t>
      </w:r>
      <w:r w:rsidR="00E559B7" w:rsidRPr="00E559B7">
        <w:rPr>
          <w:i/>
          <w:iCs/>
          <w:sz w:val="22"/>
          <w:szCs w:val="22"/>
          <w:u w:val="single"/>
          <w:vertAlign w:val="superscript"/>
          <w:lang w:val="en-GB"/>
        </w:rPr>
        <w:t>a</w:t>
      </w:r>
      <w:proofErr w:type="spellEnd"/>
      <w:r w:rsidR="006E4A29" w:rsidRPr="006E4A29">
        <w:rPr>
          <w:i/>
          <w:iCs/>
          <w:sz w:val="22"/>
          <w:szCs w:val="22"/>
          <w:u w:val="single"/>
          <w:lang w:val="en-GB"/>
        </w:rPr>
        <w:t>,</w:t>
      </w:r>
      <w:r w:rsidR="006E4A29" w:rsidRPr="00D50ACD">
        <w:rPr>
          <w:i/>
          <w:iCs/>
          <w:sz w:val="22"/>
          <w:szCs w:val="22"/>
          <w:lang w:val="en-GB"/>
        </w:rPr>
        <w:t xml:space="preserve"> </w:t>
      </w:r>
      <w:r>
        <w:rPr>
          <w:i/>
          <w:iCs/>
          <w:sz w:val="22"/>
          <w:szCs w:val="22"/>
          <w:lang w:val="en-GB"/>
        </w:rPr>
        <w:t xml:space="preserve">Hanna </w:t>
      </w:r>
      <w:proofErr w:type="spellStart"/>
      <w:r>
        <w:rPr>
          <w:i/>
          <w:iCs/>
          <w:sz w:val="22"/>
          <w:szCs w:val="22"/>
          <w:lang w:val="en-GB"/>
        </w:rPr>
        <w:t>Wacklin-Knecht</w:t>
      </w:r>
      <w:r>
        <w:rPr>
          <w:i/>
          <w:iCs/>
          <w:sz w:val="22"/>
          <w:szCs w:val="22"/>
          <w:vertAlign w:val="superscript"/>
          <w:lang w:val="en-GB"/>
        </w:rPr>
        <w:t>a</w:t>
      </w:r>
      <w:proofErr w:type="spellEnd"/>
      <w:r w:rsidR="00A91129">
        <w:rPr>
          <w:i/>
          <w:iCs/>
          <w:sz w:val="22"/>
          <w:szCs w:val="22"/>
          <w:lang w:val="en-GB"/>
        </w:rPr>
        <w:t xml:space="preserve">, </w:t>
      </w:r>
      <w:r>
        <w:rPr>
          <w:i/>
          <w:iCs/>
          <w:sz w:val="22"/>
          <w:szCs w:val="22"/>
          <w:lang w:val="en-GB"/>
        </w:rPr>
        <w:t xml:space="preserve">Jon </w:t>
      </w:r>
      <w:proofErr w:type="spellStart"/>
      <w:r>
        <w:rPr>
          <w:i/>
          <w:iCs/>
          <w:sz w:val="22"/>
          <w:szCs w:val="22"/>
          <w:lang w:val="en-GB"/>
        </w:rPr>
        <w:t>Elmer</w:t>
      </w:r>
      <w:r>
        <w:rPr>
          <w:i/>
          <w:iCs/>
          <w:sz w:val="22"/>
          <w:szCs w:val="22"/>
          <w:vertAlign w:val="superscript"/>
          <w:lang w:val="en-GB"/>
        </w:rPr>
        <w:t>b</w:t>
      </w:r>
      <w:r>
        <w:rPr>
          <w:i/>
          <w:iCs/>
          <w:sz w:val="22"/>
          <w:szCs w:val="22"/>
          <w:lang w:val="en-GB"/>
        </w:rPr>
        <w:t>and</w:t>
      </w:r>
      <w:proofErr w:type="spellEnd"/>
      <w:r>
        <w:rPr>
          <w:i/>
          <w:iCs/>
          <w:sz w:val="22"/>
          <w:szCs w:val="22"/>
          <w:lang w:val="en-GB"/>
        </w:rPr>
        <w:t xml:space="preserve"> Jim </w:t>
      </w:r>
      <w:proofErr w:type="spellStart"/>
      <w:r>
        <w:rPr>
          <w:i/>
          <w:iCs/>
          <w:sz w:val="22"/>
          <w:szCs w:val="22"/>
          <w:lang w:val="en-GB"/>
        </w:rPr>
        <w:t>Nightingale</w:t>
      </w:r>
      <w:r>
        <w:rPr>
          <w:i/>
          <w:iCs/>
          <w:sz w:val="22"/>
          <w:szCs w:val="22"/>
          <w:vertAlign w:val="superscript"/>
          <w:lang w:val="en-GB"/>
        </w:rPr>
        <w:t>b</w:t>
      </w:r>
      <w:proofErr w:type="spellEnd"/>
      <w:r w:rsidR="00E559B7">
        <w:rPr>
          <w:i/>
          <w:iCs/>
          <w:sz w:val="22"/>
          <w:szCs w:val="22"/>
          <w:lang w:val="en-GB"/>
        </w:rPr>
        <w:t>.</w:t>
      </w:r>
    </w:p>
    <w:p w14:paraId="43C0F8BB" w14:textId="5EB6ECFB" w:rsidR="00E559B7" w:rsidRPr="00D50ACD" w:rsidRDefault="00E559B7" w:rsidP="00F6485A">
      <w:pPr>
        <w:spacing w:after="120"/>
        <w:jc w:val="center"/>
        <w:rPr>
          <w:i/>
          <w:iCs/>
          <w:sz w:val="22"/>
          <w:szCs w:val="22"/>
          <w:lang w:val="en-GB"/>
        </w:rPr>
      </w:pPr>
      <w:proofErr w:type="spellStart"/>
      <w:r w:rsidRPr="00D50ACD">
        <w:rPr>
          <w:i/>
          <w:iCs/>
          <w:sz w:val="22"/>
          <w:szCs w:val="22"/>
          <w:vertAlign w:val="superscript"/>
          <w:lang w:val="en-GB"/>
        </w:rPr>
        <w:t>a</w:t>
      </w:r>
      <w:r w:rsidR="00F6485A" w:rsidRPr="00F6485A">
        <w:rPr>
          <w:i/>
          <w:iCs/>
          <w:sz w:val="22"/>
          <w:szCs w:val="22"/>
          <w:lang w:val="en-GB"/>
        </w:rPr>
        <w:t>European</w:t>
      </w:r>
      <w:proofErr w:type="spellEnd"/>
      <w:r w:rsidR="00F6485A" w:rsidRPr="00F6485A">
        <w:rPr>
          <w:i/>
          <w:iCs/>
          <w:sz w:val="22"/>
          <w:szCs w:val="22"/>
          <w:lang w:val="en-GB"/>
        </w:rPr>
        <w:t xml:space="preserve"> Spallation Source ERIC</w:t>
      </w:r>
      <w:r w:rsidR="00F6485A">
        <w:rPr>
          <w:i/>
          <w:iCs/>
          <w:sz w:val="22"/>
          <w:szCs w:val="22"/>
          <w:lang w:val="en-GB"/>
        </w:rPr>
        <w:t xml:space="preserve">, </w:t>
      </w:r>
      <w:r w:rsidR="00F6485A" w:rsidRPr="00F6485A">
        <w:rPr>
          <w:i/>
          <w:iCs/>
          <w:sz w:val="22"/>
          <w:szCs w:val="22"/>
          <w:lang w:val="en-GB"/>
        </w:rPr>
        <w:t>P.O Box 176, SE-221 00 Lund, Sweden</w:t>
      </w:r>
      <w:r w:rsidRPr="00D50ACD">
        <w:rPr>
          <w:i/>
          <w:iCs/>
          <w:sz w:val="22"/>
          <w:szCs w:val="22"/>
          <w:lang w:val="en-GB"/>
        </w:rPr>
        <w:t xml:space="preserve">, </w:t>
      </w:r>
      <w:proofErr w:type="spellStart"/>
      <w:r w:rsidRPr="00D50ACD">
        <w:rPr>
          <w:i/>
          <w:iCs/>
          <w:sz w:val="22"/>
          <w:szCs w:val="22"/>
          <w:vertAlign w:val="superscript"/>
          <w:lang w:val="en-GB"/>
        </w:rPr>
        <w:t>b</w:t>
      </w:r>
      <w:r w:rsidR="00F6485A" w:rsidRPr="00F6485A">
        <w:rPr>
          <w:i/>
          <w:iCs/>
          <w:sz w:val="22"/>
          <w:szCs w:val="22"/>
          <w:lang w:val="en-GB"/>
        </w:rPr>
        <w:t>Science</w:t>
      </w:r>
      <w:proofErr w:type="spellEnd"/>
      <w:r w:rsidR="00F6485A" w:rsidRPr="00F6485A">
        <w:rPr>
          <w:i/>
          <w:iCs/>
          <w:sz w:val="22"/>
          <w:szCs w:val="22"/>
          <w:lang w:val="en-GB"/>
        </w:rPr>
        <w:t xml:space="preserve"> and Technology Facilities Council,</w:t>
      </w:r>
      <w:r w:rsidR="00F6485A">
        <w:rPr>
          <w:i/>
          <w:iCs/>
          <w:sz w:val="22"/>
          <w:szCs w:val="22"/>
          <w:lang w:val="en-GB"/>
        </w:rPr>
        <w:t xml:space="preserve"> </w:t>
      </w:r>
      <w:r w:rsidR="00F6485A" w:rsidRPr="00F6485A">
        <w:rPr>
          <w:i/>
          <w:iCs/>
          <w:sz w:val="22"/>
          <w:szCs w:val="22"/>
          <w:lang w:val="en-GB"/>
        </w:rPr>
        <w:t>Rutherford Appleton Laboratory</w:t>
      </w:r>
      <w:r w:rsidR="00F6485A">
        <w:rPr>
          <w:i/>
          <w:iCs/>
          <w:sz w:val="22"/>
          <w:szCs w:val="22"/>
          <w:lang w:val="en-GB"/>
        </w:rPr>
        <w:t>,</w:t>
      </w:r>
      <w:r w:rsidR="00F6485A" w:rsidRPr="00F6485A">
        <w:rPr>
          <w:i/>
          <w:iCs/>
          <w:sz w:val="22"/>
          <w:szCs w:val="22"/>
          <w:lang w:val="en-GB"/>
        </w:rPr>
        <w:t xml:space="preserve"> Didcot OX11 0QX</w:t>
      </w:r>
      <w:r w:rsidR="00F6485A">
        <w:rPr>
          <w:i/>
          <w:iCs/>
          <w:sz w:val="22"/>
          <w:szCs w:val="22"/>
          <w:lang w:val="en-GB"/>
        </w:rPr>
        <w:t>,</w:t>
      </w:r>
      <w:r w:rsidR="00F6485A" w:rsidRPr="00F6485A">
        <w:rPr>
          <w:i/>
          <w:iCs/>
          <w:sz w:val="22"/>
          <w:szCs w:val="22"/>
          <w:lang w:val="en-GB"/>
        </w:rPr>
        <w:t xml:space="preserve"> United Kingdom</w:t>
      </w:r>
      <w:r w:rsidRPr="00D50ACD">
        <w:rPr>
          <w:i/>
          <w:iCs/>
          <w:sz w:val="22"/>
          <w:szCs w:val="22"/>
          <w:lang w:val="en-GB"/>
        </w:rPr>
        <w:t>.</w:t>
      </w:r>
    </w:p>
    <w:p w14:paraId="5D12F706" w14:textId="4782687D" w:rsidR="00E559B7" w:rsidRPr="00D50ACD" w:rsidRDefault="00F6485A" w:rsidP="00E559B7">
      <w:pPr>
        <w:spacing w:after="120"/>
        <w:jc w:val="center"/>
        <w:rPr>
          <w:i/>
          <w:iCs/>
          <w:sz w:val="22"/>
          <w:szCs w:val="22"/>
          <w:lang w:val="en-GB"/>
        </w:rPr>
      </w:pPr>
      <w:r>
        <w:rPr>
          <w:i/>
          <w:iCs/>
          <w:sz w:val="22"/>
          <w:szCs w:val="22"/>
          <w:lang w:val="en-GB"/>
        </w:rPr>
        <w:t>tom.arnold@ess.eu</w:t>
      </w:r>
    </w:p>
    <w:p w14:paraId="5855A070" w14:textId="64B9B2B3" w:rsidR="00E559B7" w:rsidRDefault="009C5653" w:rsidP="00E559B7">
      <w:pPr>
        <w:spacing w:after="120"/>
        <w:jc w:val="both"/>
        <w:rPr>
          <w:sz w:val="22"/>
          <w:szCs w:val="22"/>
        </w:rPr>
      </w:pPr>
      <w:r>
        <w:rPr>
          <w:sz w:val="22"/>
          <w:szCs w:val="22"/>
        </w:rPr>
        <w:t>The instrument suite at ESS includes</w:t>
      </w:r>
      <w:r w:rsidR="008E5D12" w:rsidRPr="008E5D12">
        <w:rPr>
          <w:sz w:val="22"/>
          <w:szCs w:val="22"/>
        </w:rPr>
        <w:t xml:space="preserve"> two reflectometers </w:t>
      </w:r>
      <w:r>
        <w:rPr>
          <w:sz w:val="22"/>
          <w:szCs w:val="22"/>
        </w:rPr>
        <w:t xml:space="preserve">which will </w:t>
      </w:r>
      <w:r w:rsidR="008E5D12" w:rsidRPr="008E5D12">
        <w:rPr>
          <w:sz w:val="22"/>
          <w:szCs w:val="22"/>
        </w:rPr>
        <w:t xml:space="preserve">work together to support the full range of </w:t>
      </w:r>
      <w:r>
        <w:rPr>
          <w:sz w:val="22"/>
          <w:szCs w:val="22"/>
        </w:rPr>
        <w:t xml:space="preserve">reflectometry </w:t>
      </w:r>
      <w:r w:rsidR="008E5D12" w:rsidRPr="008E5D12">
        <w:rPr>
          <w:sz w:val="22"/>
          <w:szCs w:val="22"/>
        </w:rPr>
        <w:t xml:space="preserve">science. </w:t>
      </w:r>
      <w:r w:rsidRPr="008E5D12">
        <w:rPr>
          <w:sz w:val="22"/>
          <w:szCs w:val="22"/>
        </w:rPr>
        <w:t>Both instruments have high beam flux and unique designs that enable fast measurements</w:t>
      </w:r>
      <w:r>
        <w:rPr>
          <w:sz w:val="22"/>
          <w:szCs w:val="22"/>
        </w:rPr>
        <w:t xml:space="preserve">, but FREIA is optimized for </w:t>
      </w:r>
      <w:r w:rsidRPr="009C5653">
        <w:rPr>
          <w:sz w:val="22"/>
          <w:szCs w:val="22"/>
        </w:rPr>
        <w:t>soft matter and life sciences</w:t>
      </w:r>
      <w:r>
        <w:rPr>
          <w:sz w:val="22"/>
          <w:szCs w:val="22"/>
        </w:rPr>
        <w:t xml:space="preserve">. </w:t>
      </w:r>
      <w:r w:rsidR="008E5D12" w:rsidRPr="008E5D12">
        <w:rPr>
          <w:sz w:val="22"/>
          <w:szCs w:val="22"/>
        </w:rPr>
        <w:t xml:space="preserve">An overview of the instrument is shown </w:t>
      </w:r>
      <w:r w:rsidR="008E5D12">
        <w:rPr>
          <w:sz w:val="22"/>
          <w:szCs w:val="22"/>
        </w:rPr>
        <w:t>below</w:t>
      </w:r>
      <w:r w:rsidR="008E5D12" w:rsidRPr="008E5D12">
        <w:rPr>
          <w:sz w:val="22"/>
          <w:szCs w:val="22"/>
        </w:rPr>
        <w:t xml:space="preserve">. The instrument has a downward-oriented elliptical guide focusing a neutron beam with a broad vertical divergence and wavelength range </w:t>
      </w:r>
      <w:r>
        <w:rPr>
          <w:sz w:val="22"/>
          <w:szCs w:val="22"/>
        </w:rPr>
        <w:t xml:space="preserve">(2 </w:t>
      </w:r>
      <w:r w:rsidRPr="008E5D12">
        <w:rPr>
          <w:sz w:val="22"/>
          <w:szCs w:val="22"/>
          <w:lang w:val="en-GB"/>
        </w:rPr>
        <w:t xml:space="preserve">≤ </w:t>
      </w:r>
      <w:r>
        <w:rPr>
          <w:sz w:val="22"/>
          <w:szCs w:val="22"/>
          <w:lang w:val="en-GB"/>
        </w:rPr>
        <w:sym w:font="Symbol" w:char="F06C"/>
      </w:r>
      <w:r>
        <w:rPr>
          <w:sz w:val="22"/>
          <w:szCs w:val="22"/>
          <w:lang w:val="en-GB"/>
        </w:rPr>
        <w:t xml:space="preserve"> </w:t>
      </w:r>
      <w:r w:rsidRPr="008E5D12">
        <w:rPr>
          <w:sz w:val="22"/>
          <w:szCs w:val="22"/>
          <w:lang w:val="en-GB"/>
        </w:rPr>
        <w:t>≤</w:t>
      </w:r>
      <w:r>
        <w:rPr>
          <w:sz w:val="22"/>
          <w:szCs w:val="22"/>
          <w:lang w:val="en-GB"/>
        </w:rPr>
        <w:t xml:space="preserve"> 10Å</w:t>
      </w:r>
      <w:r w:rsidRPr="009C5653">
        <w:rPr>
          <w:sz w:val="22"/>
          <w:szCs w:val="22"/>
          <w:vertAlign w:val="superscript"/>
          <w:lang w:val="en-GB"/>
        </w:rPr>
        <w:t>-1</w:t>
      </w:r>
      <w:r>
        <w:rPr>
          <w:sz w:val="22"/>
          <w:szCs w:val="22"/>
          <w:lang w:val="en-GB"/>
        </w:rPr>
        <w:t>)</w:t>
      </w:r>
      <w:r w:rsidRPr="008E5D12">
        <w:rPr>
          <w:sz w:val="22"/>
          <w:szCs w:val="22"/>
          <w:lang w:val="en-GB"/>
        </w:rPr>
        <w:t xml:space="preserve"> </w:t>
      </w:r>
      <w:r w:rsidR="008E5D12" w:rsidRPr="008E5D12">
        <w:rPr>
          <w:sz w:val="22"/>
          <w:szCs w:val="22"/>
        </w:rPr>
        <w:t>onto a horizontal sample surface. From this high-divergence beam, a range of incident angles can be selected to cover the Q-range of interest without moving the sample.</w:t>
      </w:r>
    </w:p>
    <w:p w14:paraId="5988AB72" w14:textId="7038608B" w:rsidR="008E5D12" w:rsidRDefault="008E5D12" w:rsidP="00E559B7">
      <w:pPr>
        <w:spacing w:after="120"/>
        <w:jc w:val="both"/>
        <w:rPr>
          <w:sz w:val="22"/>
          <w:szCs w:val="22"/>
          <w:lang w:val="en-GB"/>
        </w:rPr>
      </w:pPr>
      <w:r w:rsidRPr="008E5D12">
        <w:rPr>
          <w:sz w:val="22"/>
          <w:szCs w:val="22"/>
          <w:lang w:val="en-GB"/>
        </w:rPr>
        <w:t>The collimation system will have three possible modes. The first option is a standard pair of slits that will allow complete freedom to select an angular resolution or incident angle within a range of approximately 0.2–3.7°. Typical sample sizes are expected to be 30 mm (across the beam) by 40 mm (along the beam direction), although this can be reduced to 20 mm or extended to circa 80 mm. The second option allows fast measurements over the full Q-range to be carried out because the collimation system will be able to rapidly switch between up to three well-collimated incident angles. Since this means angle changes are achieved without moving the sample, this arrangement avoids the measurement dead time related to angle changes and settling times for free liquid surfaces. Finally, the collimation system will also allow for an m=6 supermirror to be inserted to deflect the beam upwards and thereby allow reflections from underneath the interface to be measured (appropriate for liquid-liquid samples or where complex sample environments are required above the sample).</w:t>
      </w:r>
      <w:r w:rsidR="009571AD">
        <w:rPr>
          <w:sz w:val="22"/>
          <w:szCs w:val="22"/>
          <w:lang w:val="en-GB"/>
        </w:rPr>
        <w:t xml:space="preserve"> </w:t>
      </w:r>
      <w:r w:rsidR="009571AD" w:rsidRPr="009571AD">
        <w:rPr>
          <w:sz w:val="22"/>
          <w:szCs w:val="22"/>
          <w:lang w:val="en-GB"/>
        </w:rPr>
        <w:t>FREIA will use the “multi-blade” detector design</w:t>
      </w:r>
      <w:r w:rsidR="009571AD">
        <w:rPr>
          <w:sz w:val="22"/>
          <w:szCs w:val="22"/>
          <w:lang w:val="en-GB"/>
        </w:rPr>
        <w:t xml:space="preserve"> </w:t>
      </w:r>
      <w:r w:rsidR="009571AD" w:rsidRPr="009571AD">
        <w:rPr>
          <w:sz w:val="22"/>
          <w:szCs w:val="22"/>
          <w:lang w:val="en-GB"/>
        </w:rPr>
        <w:t>[</w:t>
      </w:r>
      <w:r w:rsidR="009571AD">
        <w:rPr>
          <w:sz w:val="22"/>
          <w:szCs w:val="22"/>
          <w:lang w:val="en-GB"/>
        </w:rPr>
        <w:t>1, 2</w:t>
      </w:r>
      <w:r w:rsidR="009571AD" w:rsidRPr="009571AD">
        <w:rPr>
          <w:sz w:val="22"/>
          <w:szCs w:val="22"/>
          <w:lang w:val="en-GB"/>
        </w:rPr>
        <w:t>]</w:t>
      </w:r>
      <w:r w:rsidR="009571AD">
        <w:rPr>
          <w:sz w:val="22"/>
          <w:szCs w:val="22"/>
          <w:lang w:val="en-GB"/>
        </w:rPr>
        <w:t xml:space="preserve"> with a</w:t>
      </w:r>
      <w:r w:rsidR="009571AD" w:rsidRPr="009571AD">
        <w:rPr>
          <w:sz w:val="22"/>
          <w:szCs w:val="22"/>
          <w:lang w:val="en-GB"/>
        </w:rPr>
        <w:t xml:space="preserve"> sample-detector distance </w:t>
      </w:r>
      <w:r w:rsidR="009571AD">
        <w:rPr>
          <w:sz w:val="22"/>
          <w:szCs w:val="22"/>
          <w:lang w:val="en-GB"/>
        </w:rPr>
        <w:t>of</w:t>
      </w:r>
      <w:r w:rsidR="009571AD" w:rsidRPr="009571AD">
        <w:rPr>
          <w:sz w:val="22"/>
          <w:szCs w:val="22"/>
          <w:lang w:val="en-GB"/>
        </w:rPr>
        <w:t xml:space="preserve"> 3 m and </w:t>
      </w:r>
      <w:r w:rsidR="009571AD">
        <w:rPr>
          <w:sz w:val="22"/>
          <w:szCs w:val="22"/>
          <w:lang w:val="en-GB"/>
        </w:rPr>
        <w:t>area</w:t>
      </w:r>
      <w:r w:rsidR="009571AD" w:rsidRPr="009571AD">
        <w:rPr>
          <w:sz w:val="22"/>
          <w:szCs w:val="22"/>
          <w:lang w:val="en-GB"/>
        </w:rPr>
        <w:t xml:space="preserve"> cover</w:t>
      </w:r>
      <w:r w:rsidR="009571AD">
        <w:rPr>
          <w:sz w:val="22"/>
          <w:szCs w:val="22"/>
          <w:lang w:val="en-GB"/>
        </w:rPr>
        <w:t>age of</w:t>
      </w:r>
      <w:r w:rsidR="009571AD" w:rsidRPr="009571AD">
        <w:rPr>
          <w:sz w:val="22"/>
          <w:szCs w:val="22"/>
          <w:lang w:val="en-GB"/>
        </w:rPr>
        <w:t xml:space="preserve"> 4.75° (V) and 3.8° (H) to allow for off-specular measurements.</w:t>
      </w:r>
    </w:p>
    <w:p w14:paraId="3DDCB107" w14:textId="77777777" w:rsidR="00303607" w:rsidRDefault="00303607" w:rsidP="00E559B7">
      <w:pPr>
        <w:spacing w:after="120"/>
        <w:jc w:val="both"/>
        <w:rPr>
          <w:sz w:val="22"/>
          <w:szCs w:val="22"/>
          <w:lang w:val="en-GB"/>
        </w:rPr>
      </w:pPr>
    </w:p>
    <w:p w14:paraId="5076223F" w14:textId="67F9EC23" w:rsidR="006B3273" w:rsidRDefault="008E5D12" w:rsidP="00853A9C">
      <w:pPr>
        <w:jc w:val="center"/>
        <w:rPr>
          <w:sz w:val="22"/>
          <w:szCs w:val="22"/>
          <w:lang w:val="en-GB"/>
        </w:rPr>
      </w:pPr>
      <w:r>
        <w:rPr>
          <w:noProof/>
          <w:sz w:val="22"/>
          <w:szCs w:val="22"/>
          <w:lang w:val="en-GB"/>
        </w:rPr>
        <w:drawing>
          <wp:inline distT="0" distB="0" distL="0" distR="0" wp14:anchorId="79E4ED6D" wp14:editId="1DBC1570">
            <wp:extent cx="5943600" cy="2263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S_instrument_FREIA.eps"/>
                    <pic:cNvPicPr/>
                  </pic:nvPicPr>
                  <pic:blipFill>
                    <a:blip r:embed="rId6">
                      <a:extLst>
                        <a:ext uri="{28A0092B-C50C-407E-A947-70E740481C1C}">
                          <a14:useLocalDpi xmlns:a14="http://schemas.microsoft.com/office/drawing/2010/main" val="0"/>
                        </a:ext>
                      </a:extLst>
                    </a:blip>
                    <a:stretch>
                      <a:fillRect/>
                    </a:stretch>
                  </pic:blipFill>
                  <pic:spPr>
                    <a:xfrm>
                      <a:off x="0" y="0"/>
                      <a:ext cx="5943600" cy="2263140"/>
                    </a:xfrm>
                    <a:prstGeom prst="rect">
                      <a:avLst/>
                    </a:prstGeom>
                  </pic:spPr>
                </pic:pic>
              </a:graphicData>
            </a:graphic>
          </wp:inline>
        </w:drawing>
      </w:r>
    </w:p>
    <w:p w14:paraId="5F0C9909" w14:textId="75AEF953" w:rsidR="001307AC" w:rsidRDefault="001307AC" w:rsidP="001307AC">
      <w:pPr>
        <w:pStyle w:val="Heading3"/>
        <w:spacing w:before="0" w:after="0"/>
        <w:rPr>
          <w:rFonts w:ascii="Times New Roman" w:hAnsi="Times New Roman" w:cs="Times New Roman"/>
          <w:color w:val="FF0000"/>
        </w:rPr>
      </w:pPr>
    </w:p>
    <w:p w14:paraId="0CEAE39B" w14:textId="77777777" w:rsidR="00E559B7" w:rsidRDefault="00E559B7" w:rsidP="00E559B7">
      <w:pPr>
        <w:pStyle w:val="Heading3"/>
        <w:spacing w:before="0" w:after="0"/>
        <w:rPr>
          <w:rFonts w:ascii="Times New Roman" w:hAnsi="Times New Roman" w:cs="Times New Roman"/>
        </w:rPr>
      </w:pPr>
      <w:r>
        <w:rPr>
          <w:rFonts w:ascii="Times New Roman" w:hAnsi="Times New Roman" w:cs="Times New Roman"/>
        </w:rPr>
        <w:t>References</w:t>
      </w:r>
    </w:p>
    <w:p w14:paraId="0540D4E1" w14:textId="5F9C7E75" w:rsidR="008E5D12" w:rsidRPr="008E5D12" w:rsidRDefault="00E559B7" w:rsidP="008E5D12">
      <w:pPr>
        <w:pStyle w:val="BodyTextIndent"/>
        <w:ind w:left="357" w:hanging="357"/>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r>
      <w:r w:rsidR="008E5D12" w:rsidRPr="008E5D12">
        <w:rPr>
          <w:rFonts w:ascii="Times New Roman" w:hAnsi="Times New Roman" w:cs="Times New Roman"/>
        </w:rPr>
        <w:t xml:space="preserve">F. </w:t>
      </w:r>
      <w:proofErr w:type="spellStart"/>
      <w:r w:rsidR="008E5D12" w:rsidRPr="008E5D12">
        <w:rPr>
          <w:rFonts w:ascii="Times New Roman" w:hAnsi="Times New Roman" w:cs="Times New Roman"/>
        </w:rPr>
        <w:t>Piscitelli</w:t>
      </w:r>
      <w:proofErr w:type="spellEnd"/>
      <w:r w:rsidR="008E5D12" w:rsidRPr="008E5D12">
        <w:rPr>
          <w:rFonts w:ascii="Times New Roman" w:hAnsi="Times New Roman" w:cs="Times New Roman"/>
        </w:rPr>
        <w:t xml:space="preserve"> et al., J. Instrumentation 13, P05009 (2018)</w:t>
      </w:r>
    </w:p>
    <w:p w14:paraId="072D236F" w14:textId="41442366" w:rsidR="008E5D12" w:rsidRPr="008E5D12" w:rsidRDefault="008E5D12" w:rsidP="008E5D12">
      <w:pPr>
        <w:pStyle w:val="BodyTextIndent"/>
        <w:ind w:left="357" w:hanging="357"/>
        <w:rPr>
          <w:rFonts w:ascii="Times New Roman" w:hAnsi="Times New Roman" w:cs="Times New Roman"/>
        </w:rPr>
      </w:pPr>
      <w:r>
        <w:rPr>
          <w:rFonts w:ascii="Times New Roman" w:hAnsi="Times New Roman" w:cs="Times New Roman"/>
        </w:rPr>
        <w:t xml:space="preserve">[2] </w:t>
      </w:r>
      <w:r w:rsidRPr="008E5D12">
        <w:rPr>
          <w:rFonts w:ascii="Times New Roman" w:hAnsi="Times New Roman" w:cs="Times New Roman"/>
        </w:rPr>
        <w:t xml:space="preserve">F. </w:t>
      </w:r>
      <w:proofErr w:type="spellStart"/>
      <w:r w:rsidRPr="008E5D12">
        <w:rPr>
          <w:rFonts w:ascii="Times New Roman" w:hAnsi="Times New Roman" w:cs="Times New Roman"/>
        </w:rPr>
        <w:t>Piscitelli</w:t>
      </w:r>
      <w:proofErr w:type="spellEnd"/>
      <w:r w:rsidRPr="008E5D12">
        <w:rPr>
          <w:rFonts w:ascii="Times New Roman" w:hAnsi="Times New Roman" w:cs="Times New Roman"/>
        </w:rPr>
        <w:t xml:space="preserve"> et al., J. Instrumentation 12, P03013 (2017)</w:t>
      </w:r>
    </w:p>
    <w:sectPr w:rsidR="008E5D12" w:rsidRPr="008E5D12" w:rsidSect="005F61E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F48D1" w14:textId="77777777" w:rsidR="00481F58" w:rsidRDefault="00481F58">
      <w:r>
        <w:separator/>
      </w:r>
    </w:p>
  </w:endnote>
  <w:endnote w:type="continuationSeparator" w:id="0">
    <w:p w14:paraId="709EA595" w14:textId="77777777" w:rsidR="00481F58" w:rsidRDefault="0048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B06040202020202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D48B" w14:textId="77777777" w:rsidR="00EC33FA" w:rsidRDefault="00EC3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F95B" w14:textId="77777777" w:rsidR="00EC33FA" w:rsidRDefault="00EC3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7399" w14:textId="77777777" w:rsidR="00EC33FA" w:rsidRDefault="00EC3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F60C5" w14:textId="77777777" w:rsidR="00481F58" w:rsidRDefault="00481F58">
      <w:r>
        <w:separator/>
      </w:r>
    </w:p>
  </w:footnote>
  <w:footnote w:type="continuationSeparator" w:id="0">
    <w:p w14:paraId="139D148B" w14:textId="77777777" w:rsidR="00481F58" w:rsidRDefault="00481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34B1" w14:textId="77777777" w:rsidR="00EC33FA" w:rsidRDefault="00EC3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C56" w14:textId="77777777" w:rsidR="002C228A" w:rsidRPr="00EC33FA" w:rsidRDefault="002C228A" w:rsidP="00EC3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5FFF" w14:textId="77777777" w:rsidR="002C228A" w:rsidRPr="00EC33FA" w:rsidRDefault="002C228A" w:rsidP="00EC33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93"/>
    <w:rsid w:val="000D7823"/>
    <w:rsid w:val="00115622"/>
    <w:rsid w:val="001307AC"/>
    <w:rsid w:val="00132DA5"/>
    <w:rsid w:val="001F5919"/>
    <w:rsid w:val="002065BA"/>
    <w:rsid w:val="002C228A"/>
    <w:rsid w:val="002D1A9C"/>
    <w:rsid w:val="002D1EE2"/>
    <w:rsid w:val="00303607"/>
    <w:rsid w:val="003243FE"/>
    <w:rsid w:val="003A1E0F"/>
    <w:rsid w:val="003F73ED"/>
    <w:rsid w:val="0041405D"/>
    <w:rsid w:val="00435F8B"/>
    <w:rsid w:val="00474360"/>
    <w:rsid w:val="00481F58"/>
    <w:rsid w:val="00484360"/>
    <w:rsid w:val="004A7D81"/>
    <w:rsid w:val="004D27C1"/>
    <w:rsid w:val="004E4C7E"/>
    <w:rsid w:val="005142EC"/>
    <w:rsid w:val="005517DF"/>
    <w:rsid w:val="00581F72"/>
    <w:rsid w:val="005F61E8"/>
    <w:rsid w:val="00606B08"/>
    <w:rsid w:val="0061234C"/>
    <w:rsid w:val="006B3273"/>
    <w:rsid w:val="006E4A29"/>
    <w:rsid w:val="0070211E"/>
    <w:rsid w:val="00742F20"/>
    <w:rsid w:val="00762E4F"/>
    <w:rsid w:val="007B70D3"/>
    <w:rsid w:val="007F0375"/>
    <w:rsid w:val="00853A9C"/>
    <w:rsid w:val="00893F84"/>
    <w:rsid w:val="008B27F3"/>
    <w:rsid w:val="008C4E21"/>
    <w:rsid w:val="008E53EF"/>
    <w:rsid w:val="008E5D12"/>
    <w:rsid w:val="00931DF3"/>
    <w:rsid w:val="0093296D"/>
    <w:rsid w:val="0095221F"/>
    <w:rsid w:val="009571AD"/>
    <w:rsid w:val="00965FCF"/>
    <w:rsid w:val="009C5653"/>
    <w:rsid w:val="009E561B"/>
    <w:rsid w:val="00A409CC"/>
    <w:rsid w:val="00A729D8"/>
    <w:rsid w:val="00A85CFD"/>
    <w:rsid w:val="00A91129"/>
    <w:rsid w:val="00AE48FC"/>
    <w:rsid w:val="00B5662D"/>
    <w:rsid w:val="00B8000F"/>
    <w:rsid w:val="00BC1D90"/>
    <w:rsid w:val="00BF6AE3"/>
    <w:rsid w:val="00C10842"/>
    <w:rsid w:val="00D12144"/>
    <w:rsid w:val="00D50ACD"/>
    <w:rsid w:val="00D93522"/>
    <w:rsid w:val="00DA04F5"/>
    <w:rsid w:val="00DB7093"/>
    <w:rsid w:val="00E30590"/>
    <w:rsid w:val="00E50AD2"/>
    <w:rsid w:val="00E559B7"/>
    <w:rsid w:val="00E66A49"/>
    <w:rsid w:val="00EC33FA"/>
    <w:rsid w:val="00F0298D"/>
    <w:rsid w:val="00F6485A"/>
    <w:rsid w:val="00FD2525"/>
    <w:rsid w:val="00FD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96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rPr>
  </w:style>
  <w:style w:type="paragraph" w:styleId="Heading3">
    <w:name w:val="heading 3"/>
    <w:basedOn w:val="Normal"/>
    <w:next w:val="Normal"/>
    <w:qFormat/>
    <w:pPr>
      <w:keepNext/>
      <w:spacing w:before="120" w:after="120"/>
      <w:jc w:val="both"/>
      <w:outlineLvl w:val="2"/>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rFonts w:ascii="Arial" w:hAnsi="Arial" w:cs="Arial"/>
    </w:rPr>
  </w:style>
  <w:style w:type="paragraph" w:styleId="BodyText2">
    <w:name w:val="Body Text 2"/>
    <w:basedOn w:val="Normal"/>
    <w:pPr>
      <w:spacing w:line="360" w:lineRule="auto"/>
      <w:jc w:val="center"/>
    </w:pPr>
    <w:rPr>
      <w:rFonts w:ascii="Arial" w:hAnsi="Arial" w:cs="Arial"/>
      <w:b/>
      <w:bCs/>
      <w:sz w:val="28"/>
      <w:lang w:val="de-DE"/>
    </w:rPr>
  </w:style>
  <w:style w:type="paragraph" w:styleId="BodyText3">
    <w:name w:val="Body Text 3"/>
    <w:basedOn w:val="Normal"/>
    <w:rPr>
      <w:rFonts w:ascii="Arial" w:hAnsi="Arial" w:cs="Arial"/>
      <w:sz w:val="20"/>
    </w:rPr>
  </w:style>
  <w:style w:type="paragraph" w:styleId="BodyTextIndent">
    <w:name w:val="Body Text Indent"/>
    <w:basedOn w:val="Normal"/>
    <w:pPr>
      <w:ind w:left="360" w:hanging="360"/>
    </w:pPr>
    <w:rPr>
      <w:rFonts w:ascii="Arial" w:hAnsi="Arial" w:cs="Arial"/>
      <w:sz w:val="20"/>
      <w:lang w:val="en-GB"/>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Headline">
    <w:name w:val="Headline"/>
    <w:basedOn w:val="Normal"/>
    <w:pPr>
      <w:pBdr>
        <w:bottom w:val="single" w:sz="4" w:space="1" w:color="auto"/>
      </w:pBdr>
      <w:tabs>
        <w:tab w:val="center" w:pos="4536"/>
        <w:tab w:val="right" w:pos="9072"/>
      </w:tabs>
      <w:overflowPunct w:val="0"/>
      <w:autoSpaceDE w:val="0"/>
      <w:autoSpaceDN w:val="0"/>
      <w:adjustRightInd w:val="0"/>
      <w:spacing w:line="360" w:lineRule="auto"/>
      <w:jc w:val="center"/>
      <w:textAlignment w:val="baseline"/>
    </w:pPr>
    <w:rPr>
      <w:rFonts w:ascii="Arial" w:hAnsi="Arial" w:cs="Arial"/>
      <w:sz w:val="16"/>
      <w:szCs w:val="16"/>
      <w:lang w:val="de-DE" w:eastAsia="de-DE"/>
    </w:rPr>
  </w:style>
  <w:style w:type="character" w:styleId="Hyperlink">
    <w:name w:val="Hyperlink"/>
    <w:rPr>
      <w:color w:val="0000FF"/>
      <w:u w:val="single"/>
    </w:rPr>
  </w:style>
  <w:style w:type="character" w:styleId="CommentReference">
    <w:name w:val="annotation reference"/>
    <w:rsid w:val="007F0375"/>
    <w:rPr>
      <w:sz w:val="16"/>
      <w:szCs w:val="16"/>
    </w:rPr>
  </w:style>
  <w:style w:type="paragraph" w:styleId="CommentText">
    <w:name w:val="annotation text"/>
    <w:basedOn w:val="Normal"/>
    <w:link w:val="CommentTextChar"/>
    <w:rsid w:val="007F0375"/>
    <w:rPr>
      <w:sz w:val="20"/>
      <w:szCs w:val="20"/>
    </w:rPr>
  </w:style>
  <w:style w:type="character" w:customStyle="1" w:styleId="CommentTextChar">
    <w:name w:val="Comment Text Char"/>
    <w:basedOn w:val="DefaultParagraphFont"/>
    <w:link w:val="CommentText"/>
    <w:rsid w:val="007F0375"/>
  </w:style>
  <w:style w:type="paragraph" w:styleId="CommentSubject">
    <w:name w:val="annotation subject"/>
    <w:basedOn w:val="CommentText"/>
    <w:next w:val="CommentText"/>
    <w:link w:val="CommentSubjectChar"/>
    <w:rsid w:val="007F0375"/>
    <w:rPr>
      <w:b/>
      <w:bCs/>
    </w:rPr>
  </w:style>
  <w:style w:type="character" w:customStyle="1" w:styleId="CommentSubjectChar">
    <w:name w:val="Comment Subject Char"/>
    <w:link w:val="CommentSubject"/>
    <w:rsid w:val="007F0375"/>
    <w:rPr>
      <w:b/>
      <w:bCs/>
    </w:rPr>
  </w:style>
  <w:style w:type="paragraph" w:styleId="BalloonText">
    <w:name w:val="Balloon Text"/>
    <w:basedOn w:val="Normal"/>
    <w:link w:val="BalloonTextChar"/>
    <w:rsid w:val="007F0375"/>
    <w:rPr>
      <w:rFonts w:ascii="Tahoma" w:hAnsi="Tahoma" w:cs="Tahoma"/>
      <w:sz w:val="16"/>
      <w:szCs w:val="16"/>
    </w:rPr>
  </w:style>
  <w:style w:type="character" w:customStyle="1" w:styleId="BalloonTextChar">
    <w:name w:val="Balloon Text Char"/>
    <w:link w:val="BalloonText"/>
    <w:rsid w:val="007F0375"/>
    <w:rPr>
      <w:rFonts w:ascii="Tahoma" w:hAnsi="Tahoma" w:cs="Tahoma"/>
      <w:sz w:val="16"/>
      <w:szCs w:val="16"/>
    </w:rPr>
  </w:style>
  <w:style w:type="character" w:styleId="FollowedHyperlink">
    <w:name w:val="FollowedHyperlink"/>
    <w:rsid w:val="003243FE"/>
    <w:rPr>
      <w:color w:val="800080"/>
      <w:u w:val="single"/>
    </w:rPr>
  </w:style>
  <w:style w:type="paragraph" w:customStyle="1" w:styleId="BEAbstract">
    <w:name w:val="BE_Abstract"/>
    <w:basedOn w:val="Normal"/>
    <w:next w:val="Normal"/>
    <w:qFormat/>
    <w:rsid w:val="00B5662D"/>
    <w:pPr>
      <w:spacing w:before="360" w:after="360"/>
      <w:jc w:val="both"/>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5415">
      <w:bodyDiv w:val="1"/>
      <w:marLeft w:val="0"/>
      <w:marRight w:val="0"/>
      <w:marTop w:val="0"/>
      <w:marBottom w:val="0"/>
      <w:divBdr>
        <w:top w:val="none" w:sz="0" w:space="0" w:color="auto"/>
        <w:left w:val="none" w:sz="0" w:space="0" w:color="auto"/>
        <w:bottom w:val="none" w:sz="0" w:space="0" w:color="auto"/>
        <w:right w:val="none" w:sz="0" w:space="0" w:color="auto"/>
      </w:divBdr>
    </w:div>
    <w:div w:id="264003836">
      <w:bodyDiv w:val="1"/>
      <w:marLeft w:val="0"/>
      <w:marRight w:val="0"/>
      <w:marTop w:val="0"/>
      <w:marBottom w:val="0"/>
      <w:divBdr>
        <w:top w:val="none" w:sz="0" w:space="0" w:color="auto"/>
        <w:left w:val="none" w:sz="0" w:space="0" w:color="auto"/>
        <w:bottom w:val="none" w:sz="0" w:space="0" w:color="auto"/>
        <w:right w:val="none" w:sz="0" w:space="0" w:color="auto"/>
      </w:divBdr>
    </w:div>
    <w:div w:id="1144927829">
      <w:bodyDiv w:val="1"/>
      <w:marLeft w:val="0"/>
      <w:marRight w:val="0"/>
      <w:marTop w:val="0"/>
      <w:marBottom w:val="0"/>
      <w:divBdr>
        <w:top w:val="none" w:sz="0" w:space="0" w:color="auto"/>
        <w:left w:val="none" w:sz="0" w:space="0" w:color="auto"/>
        <w:bottom w:val="none" w:sz="0" w:space="0" w:color="auto"/>
        <w:right w:val="none" w:sz="0" w:space="0" w:color="auto"/>
      </w:divBdr>
    </w:div>
    <w:div w:id="20642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2024-04-19T14:06:00Z</dcterms:created>
  <dcterms:modified xsi:type="dcterms:W3CDTF">2024-04-19T14:06:00Z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frescoModifiedDate">
    <vt:lpwstr>2019-05-23</vt:lpwstr>
  </property>
  <property fmtid="{D5CDD505-2E9C-101B-9397-08002B2CF9AE}" pid="3" name="AlfrescoVersionLabel">
    <vt:lpwstr>1.0</vt:lpwstr>
  </property>
</Properties>
</file>