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5E" w:rsidRPr="00221166" w:rsidRDefault="00692A5E" w:rsidP="00221166">
      <w:pPr>
        <w:pStyle w:val="MDPIheaderjournallogo"/>
        <w:jc w:val="both"/>
        <w:rPr>
          <w:rFonts w:ascii="Times New Roman" w:hAnsi="Times New Roman"/>
          <w:i w:val="0"/>
          <w:color w:val="auto"/>
          <w:sz w:val="22"/>
          <w:lang w:eastAsia="tr-TR"/>
        </w:rPr>
      </w:pPr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Polymer-surfactant (P-S) complexes have been a subject of extensive research efforts, due to their high industrial and scientific relevance both in solution</w:t>
      </w:r>
      <w:r w:rsidR="00171DFA">
        <w:rPr>
          <w:rFonts w:ascii="Times New Roman" w:hAnsi="Times New Roman"/>
          <w:i w:val="0"/>
          <w:color w:val="auto"/>
          <w:sz w:val="22"/>
          <w:lang w:eastAsia="tr-TR"/>
        </w:rPr>
        <w:t xml:space="preserve"> </w:t>
      </w:r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[1] and on the interfaces</w:t>
      </w:r>
      <w:r w:rsidR="00171DFA">
        <w:rPr>
          <w:rFonts w:ascii="Times New Roman" w:hAnsi="Times New Roman"/>
          <w:i w:val="0"/>
          <w:color w:val="auto"/>
          <w:sz w:val="22"/>
          <w:lang w:eastAsia="tr-TR"/>
        </w:rPr>
        <w:t xml:space="preserve"> </w:t>
      </w:r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[2].</w:t>
      </w:r>
      <w:r w:rsidRPr="00221166">
        <w:rPr>
          <w:rFonts w:ascii="Times New Roman" w:hAnsi="Times New Roman"/>
          <w:sz w:val="22"/>
        </w:rPr>
        <w:t xml:space="preserve"> </w:t>
      </w:r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A feature of polymer-surfactant complexes is that they are able to assemble into the supramolecular complexes above a certain critical association concentration (</w:t>
      </w:r>
      <w:proofErr w:type="spellStart"/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cac</w:t>
      </w:r>
      <w:proofErr w:type="spellEnd"/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 xml:space="preserve">). However, our understanding of the intermolecular interactions underpinning the mechanism and pathway of the complex formation remains incomplete, especially in the case of structures formed in </w:t>
      </w:r>
      <w:r w:rsidR="006D663E">
        <w:rPr>
          <w:rFonts w:ascii="Times New Roman" w:hAnsi="Times New Roman"/>
          <w:i w:val="0"/>
          <w:color w:val="auto"/>
          <w:sz w:val="22"/>
          <w:lang w:eastAsia="tr-TR"/>
        </w:rPr>
        <w:t xml:space="preserve">planar </w:t>
      </w:r>
      <w:r w:rsidR="00171DFA">
        <w:rPr>
          <w:rFonts w:ascii="Times New Roman" w:hAnsi="Times New Roman"/>
          <w:i w:val="0"/>
          <w:color w:val="auto"/>
          <w:sz w:val="22"/>
          <w:lang w:eastAsia="tr-TR"/>
        </w:rPr>
        <w:t>confinement</w:t>
      </w:r>
      <w:r w:rsidRPr="00221166">
        <w:rPr>
          <w:rFonts w:ascii="Times New Roman" w:hAnsi="Times New Roman"/>
          <w:i w:val="0"/>
          <w:color w:val="auto"/>
          <w:sz w:val="22"/>
          <w:lang w:eastAsia="tr-TR"/>
        </w:rPr>
        <w:t>.</w:t>
      </w:r>
    </w:p>
    <w:p w:rsidR="00692A5E" w:rsidRPr="00221166" w:rsidRDefault="00692A5E" w:rsidP="00221166">
      <w:pPr>
        <w:pStyle w:val="MDPIheaderjournallogo"/>
        <w:jc w:val="both"/>
        <w:rPr>
          <w:rFonts w:ascii="Times New Roman" w:hAnsi="Times New Roman"/>
          <w:i w:val="0"/>
          <w:color w:val="auto"/>
          <w:sz w:val="22"/>
          <w:lang w:eastAsia="tr-TR"/>
        </w:rPr>
      </w:pPr>
    </w:p>
    <w:p w:rsidR="00D84FD6" w:rsidRPr="00221166" w:rsidRDefault="00692A5E" w:rsidP="00221166">
      <w:pPr>
        <w:jc w:val="both"/>
        <w:rPr>
          <w:sz w:val="22"/>
          <w:szCs w:val="22"/>
          <w:lang w:eastAsia="tr-TR"/>
        </w:rPr>
      </w:pPr>
      <w:r w:rsidRPr="00221166">
        <w:rPr>
          <w:sz w:val="22"/>
          <w:szCs w:val="22"/>
          <w:lang w:eastAsia="tr-TR"/>
        </w:rPr>
        <w:t>In this work, in order to gain mechanistic insights, we have studied the interactions between a flexible polyelectr</w:t>
      </w:r>
      <w:r w:rsidR="0039012B" w:rsidRPr="00221166">
        <w:rPr>
          <w:sz w:val="22"/>
          <w:szCs w:val="22"/>
          <w:lang w:eastAsia="tr-TR"/>
        </w:rPr>
        <w:t>olyte and surfactants (amphoteric and anionic)</w:t>
      </w:r>
      <w:r w:rsidR="00B76FEC" w:rsidRPr="00221166">
        <w:rPr>
          <w:sz w:val="22"/>
          <w:szCs w:val="22"/>
          <w:lang w:eastAsia="tr-TR"/>
        </w:rPr>
        <w:t xml:space="preserve"> in a weak interaction regime, where the driving force of the interaction is the van der Waals forces. S</w:t>
      </w:r>
      <w:r w:rsidR="0039012B" w:rsidRPr="00221166">
        <w:rPr>
          <w:sz w:val="22"/>
          <w:szCs w:val="22"/>
          <w:lang w:eastAsia="tr-TR"/>
        </w:rPr>
        <w:t>urface confined mesophase of the</w:t>
      </w:r>
      <w:r w:rsidR="00B76FEC" w:rsidRPr="00221166">
        <w:rPr>
          <w:sz w:val="22"/>
          <w:szCs w:val="22"/>
          <w:lang w:eastAsia="tr-TR"/>
        </w:rPr>
        <w:t>se</w:t>
      </w:r>
      <w:r w:rsidR="0039012B" w:rsidRPr="00221166">
        <w:rPr>
          <w:sz w:val="22"/>
          <w:szCs w:val="22"/>
          <w:lang w:eastAsia="tr-TR"/>
        </w:rPr>
        <w:t xml:space="preserve"> complexes</w:t>
      </w:r>
      <w:r w:rsidR="00B76FEC" w:rsidRPr="00221166">
        <w:rPr>
          <w:sz w:val="22"/>
          <w:szCs w:val="22"/>
          <w:lang w:eastAsia="tr-TR"/>
        </w:rPr>
        <w:t xml:space="preserve"> were investigated</w:t>
      </w:r>
      <w:r w:rsidR="0039012B" w:rsidRPr="00221166">
        <w:rPr>
          <w:sz w:val="22"/>
          <w:szCs w:val="22"/>
          <w:lang w:eastAsia="tr-TR"/>
        </w:rPr>
        <w:t xml:space="preserve"> using X-ray and neutron reflectivity, combined with grazing incidence diff</w:t>
      </w:r>
      <w:r w:rsidR="00B873A3" w:rsidRPr="00221166">
        <w:rPr>
          <w:sz w:val="22"/>
          <w:szCs w:val="22"/>
          <w:lang w:eastAsia="tr-TR"/>
        </w:rPr>
        <w:t>raction. We have found spontaneously formed</w:t>
      </w:r>
      <w:r w:rsidR="0039012B" w:rsidRPr="00221166">
        <w:rPr>
          <w:sz w:val="22"/>
          <w:szCs w:val="22"/>
          <w:lang w:eastAsia="tr-TR"/>
        </w:rPr>
        <w:t xml:space="preserve"> high</w:t>
      </w:r>
      <w:r w:rsidR="00B873A3" w:rsidRPr="00221166">
        <w:rPr>
          <w:sz w:val="22"/>
          <w:szCs w:val="22"/>
          <w:lang w:eastAsia="tr-TR"/>
        </w:rPr>
        <w:t>ly porous multilayer structures</w:t>
      </w:r>
      <w:r w:rsidR="00085F38">
        <w:rPr>
          <w:sz w:val="22"/>
          <w:szCs w:val="22"/>
          <w:lang w:eastAsia="tr-TR"/>
        </w:rPr>
        <w:t xml:space="preserve"> </w:t>
      </w:r>
      <w:r w:rsidR="00126B8F" w:rsidRPr="00221166">
        <w:rPr>
          <w:sz w:val="22"/>
          <w:szCs w:val="22"/>
          <w:lang w:eastAsia="tr-TR"/>
        </w:rPr>
        <w:t>(Figure 1, A)</w:t>
      </w:r>
      <w:r w:rsidR="00B873A3" w:rsidRPr="00221166">
        <w:rPr>
          <w:sz w:val="22"/>
          <w:szCs w:val="22"/>
          <w:lang w:eastAsia="tr-TR"/>
        </w:rPr>
        <w:t>, facilitated by the presence of the polymer</w:t>
      </w:r>
      <w:r w:rsidR="00171DFA">
        <w:rPr>
          <w:sz w:val="22"/>
          <w:szCs w:val="22"/>
          <w:lang w:eastAsia="tr-TR"/>
        </w:rPr>
        <w:t xml:space="preserve">, contrary to the rupture of multilayer vesicles, observed earlier </w:t>
      </w:r>
      <w:r w:rsidR="004B7321" w:rsidRPr="00221166">
        <w:rPr>
          <w:sz w:val="22"/>
          <w:szCs w:val="22"/>
          <w:lang w:eastAsia="tr-TR"/>
        </w:rPr>
        <w:t>[</w:t>
      </w:r>
      <w:proofErr w:type="gramStart"/>
      <w:r w:rsidR="004B7321" w:rsidRPr="00221166">
        <w:rPr>
          <w:sz w:val="22"/>
          <w:szCs w:val="22"/>
          <w:lang w:eastAsia="tr-TR"/>
        </w:rPr>
        <w:t>3</w:t>
      </w:r>
      <w:proofErr w:type="gramEnd"/>
      <w:r w:rsidR="004B7321" w:rsidRPr="00221166">
        <w:rPr>
          <w:sz w:val="22"/>
          <w:szCs w:val="22"/>
          <w:lang w:eastAsia="tr-TR"/>
        </w:rPr>
        <w:t>]</w:t>
      </w:r>
      <w:r w:rsidR="00B873A3" w:rsidRPr="00221166">
        <w:rPr>
          <w:sz w:val="22"/>
          <w:szCs w:val="22"/>
          <w:lang w:eastAsia="tr-TR"/>
        </w:rPr>
        <w:t>.</w:t>
      </w:r>
      <w:r w:rsidR="002B7309" w:rsidRPr="00221166">
        <w:rPr>
          <w:sz w:val="22"/>
          <w:szCs w:val="22"/>
          <w:lang w:eastAsia="tr-TR"/>
        </w:rPr>
        <w:t xml:space="preserve"> Formed films </w:t>
      </w:r>
      <w:r w:rsidR="00B76FEC" w:rsidRPr="00221166">
        <w:rPr>
          <w:sz w:val="22"/>
          <w:szCs w:val="22"/>
          <w:lang w:eastAsia="tr-TR"/>
        </w:rPr>
        <w:t>are</w:t>
      </w:r>
      <w:r w:rsidR="002B7309" w:rsidRPr="00221166">
        <w:rPr>
          <w:sz w:val="22"/>
          <w:szCs w:val="22"/>
          <w:lang w:eastAsia="tr-TR"/>
        </w:rPr>
        <w:t xml:space="preserve"> </w:t>
      </w:r>
      <w:r w:rsidR="00B76FEC" w:rsidRPr="00221166">
        <w:rPr>
          <w:sz w:val="22"/>
          <w:szCs w:val="22"/>
          <w:lang w:eastAsia="tr-TR"/>
        </w:rPr>
        <w:t xml:space="preserve">responsive to humidity, which promoted reorganization of the multilayer and melting of the surfactant crystal, formed in the spin-coating process, in </w:t>
      </w:r>
      <w:r w:rsidR="00B76FEC" w:rsidRPr="00221166">
        <w:rPr>
          <w:sz w:val="22"/>
          <w:szCs w:val="22"/>
          <w:lang w:val="en-GB" w:eastAsia="tr-TR"/>
        </w:rPr>
        <w:t>favour</w:t>
      </w:r>
      <w:r w:rsidR="00B76FEC" w:rsidRPr="00221166">
        <w:rPr>
          <w:sz w:val="22"/>
          <w:szCs w:val="22"/>
          <w:lang w:eastAsia="tr-TR"/>
        </w:rPr>
        <w:t xml:space="preserve"> of formation of the </w:t>
      </w:r>
      <w:r w:rsidR="00556BB3" w:rsidRPr="00221166">
        <w:rPr>
          <w:sz w:val="22"/>
          <w:szCs w:val="22"/>
          <w:lang w:eastAsia="tr-TR"/>
        </w:rPr>
        <w:t>liquid-crystal-like structure with correlated roughness, as indic</w:t>
      </w:r>
      <w:r w:rsidR="00126B8F" w:rsidRPr="00221166">
        <w:rPr>
          <w:sz w:val="22"/>
          <w:szCs w:val="22"/>
          <w:lang w:eastAsia="tr-TR"/>
        </w:rPr>
        <w:t>ated by the diffuse scattering (Figure 1, B)</w:t>
      </w:r>
    </w:p>
    <w:p w:rsidR="00B76FEC" w:rsidRPr="00221166" w:rsidRDefault="00B76FEC" w:rsidP="00221166">
      <w:pPr>
        <w:jc w:val="both"/>
        <w:rPr>
          <w:sz w:val="22"/>
          <w:szCs w:val="22"/>
          <w:lang w:eastAsia="tr-TR"/>
        </w:rPr>
      </w:pPr>
    </w:p>
    <w:p w:rsidR="00B76FEC" w:rsidRPr="00221166" w:rsidRDefault="00B76FEC" w:rsidP="00221166">
      <w:pPr>
        <w:jc w:val="both"/>
        <w:rPr>
          <w:sz w:val="22"/>
          <w:szCs w:val="22"/>
          <w:lang w:eastAsia="tr-TR"/>
        </w:rPr>
      </w:pPr>
      <w:r w:rsidRPr="00221166">
        <w:rPr>
          <w:sz w:val="22"/>
          <w:szCs w:val="22"/>
          <w:lang w:eastAsia="tr-TR"/>
        </w:rPr>
        <w:t>Our results show</w:t>
      </w:r>
      <w:r w:rsidR="00EE6D66" w:rsidRPr="00221166">
        <w:rPr>
          <w:sz w:val="22"/>
          <w:szCs w:val="22"/>
          <w:lang w:eastAsia="tr-TR"/>
        </w:rPr>
        <w:t xml:space="preserve"> spontaneous formation of structured film </w:t>
      </w:r>
      <w:r w:rsidR="002476BC" w:rsidRPr="00221166">
        <w:rPr>
          <w:sz w:val="22"/>
          <w:szCs w:val="22"/>
          <w:lang w:val="en-GB" w:eastAsia="tr-TR"/>
        </w:rPr>
        <w:t xml:space="preserve">during both spin- and dip-coating of the complexes. We have established </w:t>
      </w:r>
      <w:r w:rsidR="00634665" w:rsidRPr="00221166">
        <w:rPr>
          <w:sz w:val="22"/>
          <w:szCs w:val="22"/>
          <w:lang w:val="en-GB" w:eastAsia="tr-TR"/>
        </w:rPr>
        <w:t>that surfactants are uni</w:t>
      </w:r>
      <w:bookmarkStart w:id="0" w:name="_GoBack"/>
      <w:bookmarkEnd w:id="0"/>
      <w:r w:rsidR="00634665" w:rsidRPr="00221166">
        <w:rPr>
          <w:sz w:val="22"/>
          <w:szCs w:val="22"/>
          <w:lang w:val="en-GB" w:eastAsia="tr-TR"/>
        </w:rPr>
        <w:t>formly d</w:t>
      </w:r>
      <w:r w:rsidR="00221166" w:rsidRPr="00221166">
        <w:rPr>
          <w:sz w:val="22"/>
          <w:szCs w:val="22"/>
          <w:lang w:val="en-GB" w:eastAsia="tr-TR"/>
        </w:rPr>
        <w:t xml:space="preserve">istributed in the polymer film and </w:t>
      </w:r>
      <w:r w:rsidR="00634665" w:rsidRPr="00221166">
        <w:rPr>
          <w:sz w:val="22"/>
          <w:szCs w:val="22"/>
          <w:lang w:val="en-GB" w:eastAsia="tr-TR"/>
        </w:rPr>
        <w:t>reorganize upon exposure to</w:t>
      </w:r>
      <w:r w:rsidR="000E44D1">
        <w:rPr>
          <w:sz w:val="22"/>
          <w:szCs w:val="22"/>
          <w:lang w:val="en-GB" w:eastAsia="tr-TR"/>
        </w:rPr>
        <w:t xml:space="preserve"> humidity and investigated the influence of complex formation in solution.</w:t>
      </w:r>
      <w:r w:rsidR="00634665" w:rsidRPr="00221166">
        <w:rPr>
          <w:sz w:val="22"/>
          <w:szCs w:val="22"/>
          <w:lang w:val="en-GB" w:eastAsia="tr-TR"/>
        </w:rPr>
        <w:t xml:space="preserve"> </w:t>
      </w:r>
      <w:r w:rsidRPr="00221166">
        <w:rPr>
          <w:sz w:val="22"/>
          <w:szCs w:val="22"/>
          <w:lang w:eastAsia="tr-TR"/>
        </w:rPr>
        <w:t xml:space="preserve">Finally, we have compared the structure of </w:t>
      </w:r>
      <w:r w:rsidR="004B7321" w:rsidRPr="00221166">
        <w:rPr>
          <w:sz w:val="22"/>
          <w:szCs w:val="22"/>
          <w:lang w:eastAsia="tr-TR"/>
        </w:rPr>
        <w:t>surface confined mesophase</w:t>
      </w:r>
      <w:r w:rsidRPr="00221166">
        <w:rPr>
          <w:sz w:val="22"/>
          <w:szCs w:val="22"/>
          <w:lang w:eastAsia="tr-TR"/>
        </w:rPr>
        <w:t xml:space="preserve"> with the precipitates formed when the electrostatic attraction dominates</w:t>
      </w:r>
      <w:r w:rsidR="000E44D1">
        <w:rPr>
          <w:sz w:val="22"/>
          <w:szCs w:val="22"/>
          <w:lang w:eastAsia="tr-TR"/>
        </w:rPr>
        <w:t>.</w:t>
      </w:r>
    </w:p>
    <w:p w:rsidR="00556BB3" w:rsidRPr="00221166" w:rsidRDefault="00556BB3" w:rsidP="00692A5E">
      <w:pPr>
        <w:rPr>
          <w:sz w:val="22"/>
          <w:szCs w:val="22"/>
          <w:lang w:eastAsia="tr-TR"/>
        </w:rPr>
      </w:pPr>
    </w:p>
    <w:p w:rsidR="00556BB3" w:rsidRPr="00221166" w:rsidRDefault="005D6791" w:rsidP="00692A5E">
      <w:pPr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Picture1"/>
          </v:shape>
        </w:pict>
      </w:r>
    </w:p>
    <w:p w:rsidR="00126B8F" w:rsidRPr="00221166" w:rsidRDefault="00126B8F" w:rsidP="00692A5E">
      <w:pPr>
        <w:rPr>
          <w:sz w:val="22"/>
          <w:szCs w:val="22"/>
          <w:lang w:eastAsia="tr-TR"/>
        </w:rPr>
      </w:pPr>
      <w:r w:rsidRPr="00221166">
        <w:rPr>
          <w:sz w:val="22"/>
          <w:szCs w:val="22"/>
          <w:lang w:eastAsia="tr-TR"/>
        </w:rPr>
        <w:t>Figure 1. A. Neutron reflectivity profiles for hydrogenated and deuterated surfactant contrast, measured at 0% humidity (dry) and 80% humidity (wet). B. Reciprocal space map obtained during X-ray reflectivity measurement of the</w:t>
      </w:r>
      <w:r w:rsidR="00221166" w:rsidRPr="00221166">
        <w:rPr>
          <w:sz w:val="22"/>
          <w:szCs w:val="22"/>
          <w:lang w:eastAsia="tr-TR"/>
        </w:rPr>
        <w:t xml:space="preserve"> same composition sample at 60% humidity</w:t>
      </w:r>
      <w:r w:rsidRPr="00221166">
        <w:rPr>
          <w:sz w:val="22"/>
          <w:szCs w:val="22"/>
          <w:lang w:eastAsia="tr-TR"/>
        </w:rPr>
        <w:t xml:space="preserve">. Note the presence of </w:t>
      </w:r>
      <w:r w:rsidR="006D663E">
        <w:rPr>
          <w:sz w:val="22"/>
          <w:szCs w:val="22"/>
          <w:lang w:eastAsia="tr-TR"/>
        </w:rPr>
        <w:t xml:space="preserve">periodic </w:t>
      </w:r>
      <w:r w:rsidRPr="00221166">
        <w:rPr>
          <w:sz w:val="22"/>
          <w:szCs w:val="22"/>
          <w:lang w:eastAsia="tr-TR"/>
        </w:rPr>
        <w:t>diffuse scattering</w:t>
      </w:r>
      <w:r w:rsidR="006D663E">
        <w:rPr>
          <w:sz w:val="22"/>
          <w:szCs w:val="22"/>
          <w:lang w:eastAsia="tr-TR"/>
        </w:rPr>
        <w:t xml:space="preserve"> stretched along </w:t>
      </w:r>
      <w:proofErr w:type="spellStart"/>
      <w:r w:rsidR="006D663E">
        <w:rPr>
          <w:sz w:val="22"/>
          <w:szCs w:val="22"/>
          <w:lang w:eastAsia="tr-TR"/>
        </w:rPr>
        <w:t>qx</w:t>
      </w:r>
      <w:proofErr w:type="spellEnd"/>
      <w:r w:rsidR="006D663E">
        <w:rPr>
          <w:sz w:val="22"/>
          <w:szCs w:val="22"/>
          <w:lang w:eastAsia="tr-TR"/>
        </w:rPr>
        <w:t xml:space="preserve"> </w:t>
      </w:r>
      <w:r w:rsidR="00171DFA">
        <w:rPr>
          <w:sz w:val="22"/>
          <w:szCs w:val="22"/>
          <w:lang w:eastAsia="tr-TR"/>
        </w:rPr>
        <w:t>direction,</w:t>
      </w:r>
      <w:r w:rsidRPr="00221166">
        <w:rPr>
          <w:sz w:val="22"/>
          <w:szCs w:val="22"/>
          <w:lang w:eastAsia="tr-TR"/>
        </w:rPr>
        <w:t xml:space="preserve"> indicating roughness correlations in the multilayer.</w:t>
      </w:r>
    </w:p>
    <w:p w:rsidR="004B7321" w:rsidRPr="00221166" w:rsidRDefault="004B7321" w:rsidP="00692A5E">
      <w:pPr>
        <w:rPr>
          <w:sz w:val="22"/>
          <w:szCs w:val="22"/>
          <w:lang w:eastAsia="tr-TR"/>
        </w:rPr>
      </w:pPr>
    </w:p>
    <w:p w:rsidR="004B7321" w:rsidRPr="00221166" w:rsidRDefault="004B7321" w:rsidP="004B7321">
      <w:pPr>
        <w:pStyle w:val="MDPIheaderjournallogo"/>
        <w:rPr>
          <w:rFonts w:ascii="Times New Roman" w:hAnsi="Times New Roman"/>
          <w:sz w:val="22"/>
        </w:rPr>
      </w:pPr>
      <w:r w:rsidRPr="00221166">
        <w:rPr>
          <w:rFonts w:ascii="Times New Roman" w:hAnsi="Times New Roman"/>
          <w:sz w:val="22"/>
          <w:lang w:val="en-GB"/>
        </w:rPr>
        <w:t xml:space="preserve">[1] C. D. Bain, et al., </w:t>
      </w:r>
      <w:r w:rsidRPr="00221166">
        <w:rPr>
          <w:rFonts w:ascii="Times New Roman" w:hAnsi="Times New Roman"/>
          <w:sz w:val="22"/>
        </w:rPr>
        <w:t xml:space="preserve">Complexes of surfactants with oppositely charged polymers at surfaces and in bulk. </w:t>
      </w:r>
      <w:proofErr w:type="spellStart"/>
      <w:r w:rsidRPr="00221166">
        <w:rPr>
          <w:rFonts w:ascii="Times New Roman" w:hAnsi="Times New Roman"/>
          <w:sz w:val="22"/>
        </w:rPr>
        <w:t>Adv.Col.Int.Sci</w:t>
      </w:r>
      <w:proofErr w:type="spellEnd"/>
      <w:r w:rsidRPr="00221166">
        <w:rPr>
          <w:rFonts w:ascii="Times New Roman" w:hAnsi="Times New Roman"/>
          <w:sz w:val="22"/>
        </w:rPr>
        <w:t>, 155(1):32–49, 2010.</w:t>
      </w:r>
      <w:r w:rsidRPr="00221166">
        <w:rPr>
          <w:rFonts w:ascii="Times New Roman" w:hAnsi="Times New Roman"/>
          <w:sz w:val="22"/>
        </w:rPr>
        <w:br/>
        <w:t xml:space="preserve">[2] L. Fernandez-Pena, et al., Impact of the bulk aggregation on the adsorption of oppositely charged polyelectrolyte-surfactant mixtures onto solid surfaces. </w:t>
      </w:r>
      <w:proofErr w:type="spellStart"/>
      <w:r w:rsidRPr="00221166">
        <w:rPr>
          <w:rFonts w:ascii="Times New Roman" w:hAnsi="Times New Roman"/>
          <w:sz w:val="22"/>
        </w:rPr>
        <w:t>Adv.Col.Int.Sci</w:t>
      </w:r>
      <w:proofErr w:type="spellEnd"/>
      <w:r w:rsidRPr="00221166">
        <w:rPr>
          <w:rFonts w:ascii="Times New Roman" w:hAnsi="Times New Roman"/>
          <w:sz w:val="22"/>
        </w:rPr>
        <w:t>, 282:102203, 2020</w:t>
      </w:r>
    </w:p>
    <w:p w:rsidR="004B7321" w:rsidRPr="00221166" w:rsidRDefault="004B7321" w:rsidP="00692A5E">
      <w:pPr>
        <w:rPr>
          <w:i/>
          <w:sz w:val="22"/>
          <w:szCs w:val="22"/>
        </w:rPr>
      </w:pPr>
      <w:r w:rsidRPr="00221166">
        <w:rPr>
          <w:i/>
          <w:sz w:val="22"/>
          <w:szCs w:val="22"/>
        </w:rPr>
        <w:t xml:space="preserve">[3] </w:t>
      </w:r>
      <w:proofErr w:type="spellStart"/>
      <w:r w:rsidRPr="00221166">
        <w:rPr>
          <w:i/>
          <w:sz w:val="22"/>
          <w:szCs w:val="22"/>
        </w:rPr>
        <w:t>Micciulla</w:t>
      </w:r>
      <w:proofErr w:type="spellEnd"/>
      <w:r w:rsidRPr="00221166">
        <w:rPr>
          <w:i/>
          <w:sz w:val="22"/>
          <w:szCs w:val="22"/>
        </w:rPr>
        <w:t xml:space="preserve">, S. et al. One-step procedure for the preparation of functional polysaccharide/fatty acid multilayered coatings. </w:t>
      </w:r>
      <w:proofErr w:type="spellStart"/>
      <w:r w:rsidRPr="00221166">
        <w:rPr>
          <w:i/>
          <w:sz w:val="22"/>
          <w:szCs w:val="22"/>
        </w:rPr>
        <w:t>Commun</w:t>
      </w:r>
      <w:proofErr w:type="spellEnd"/>
      <w:r w:rsidRPr="00221166">
        <w:rPr>
          <w:i/>
          <w:sz w:val="22"/>
          <w:szCs w:val="22"/>
        </w:rPr>
        <w:t xml:space="preserve"> </w:t>
      </w:r>
      <w:proofErr w:type="spellStart"/>
      <w:r w:rsidRPr="00221166">
        <w:rPr>
          <w:i/>
          <w:sz w:val="22"/>
          <w:szCs w:val="22"/>
        </w:rPr>
        <w:t>Chem</w:t>
      </w:r>
      <w:proofErr w:type="spellEnd"/>
      <w:r w:rsidRPr="00221166">
        <w:rPr>
          <w:i/>
          <w:sz w:val="22"/>
          <w:szCs w:val="22"/>
        </w:rPr>
        <w:t xml:space="preserve"> 2, 61 (2019). </w:t>
      </w:r>
    </w:p>
    <w:sectPr w:rsidR="004B7321" w:rsidRPr="0022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5E"/>
    <w:rsid w:val="00085F38"/>
    <w:rsid w:val="000E44D1"/>
    <w:rsid w:val="00126B8F"/>
    <w:rsid w:val="00171DFA"/>
    <w:rsid w:val="00221166"/>
    <w:rsid w:val="002476BC"/>
    <w:rsid w:val="00266682"/>
    <w:rsid w:val="002B7309"/>
    <w:rsid w:val="0039012B"/>
    <w:rsid w:val="004B7321"/>
    <w:rsid w:val="005277DD"/>
    <w:rsid w:val="00556BB3"/>
    <w:rsid w:val="005D6791"/>
    <w:rsid w:val="00634665"/>
    <w:rsid w:val="00692A5E"/>
    <w:rsid w:val="006D663E"/>
    <w:rsid w:val="008306D2"/>
    <w:rsid w:val="00B76FEC"/>
    <w:rsid w:val="00B873A3"/>
    <w:rsid w:val="00D84FD6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016B"/>
  <w15:chartTrackingRefBased/>
  <w15:docId w15:val="{0E5B8E8B-DB94-4C64-B7EE-143CAFA0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headerjournallogo">
    <w:name w:val="MDPI_header_journal_logo"/>
    <w:qFormat/>
    <w:rsid w:val="00692A5E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FA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Bersenev</dc:creator>
  <cp:keywords/>
  <dc:description/>
  <cp:lastModifiedBy>Egor Bersenev</cp:lastModifiedBy>
  <cp:revision>4</cp:revision>
  <dcterms:created xsi:type="dcterms:W3CDTF">2024-04-17T16:25:00Z</dcterms:created>
  <dcterms:modified xsi:type="dcterms:W3CDTF">2024-04-18T09:34:00Z</dcterms:modified>
</cp:coreProperties>
</file>