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B5B5" w14:textId="4C4248FC" w:rsidR="003236F1" w:rsidRDefault="00032397" w:rsidP="00FD2D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Controlling</w:t>
      </w:r>
      <w:r w:rsidR="00E95A2F">
        <w:rPr>
          <w:rFonts w:ascii="Times New Roman" w:hAnsi="Times New Roman" w:cs="Times New Roman"/>
          <w:b/>
          <w:sz w:val="28"/>
          <w:szCs w:val="28"/>
        </w:rPr>
        <w:t xml:space="preserve"> life and death</w:t>
      </w:r>
      <w:r>
        <w:rPr>
          <w:rFonts w:ascii="Times New Roman" w:hAnsi="Times New Roman" w:cs="Times New Roman"/>
          <w:b/>
          <w:sz w:val="28"/>
          <w:szCs w:val="28"/>
        </w:rPr>
        <w:t xml:space="preserve"> with proteins</w:t>
      </w:r>
      <w:r w:rsidR="00E95A2F">
        <w:rPr>
          <w:rFonts w:ascii="Times New Roman" w:hAnsi="Times New Roman" w:cs="Times New Roman"/>
          <w:b/>
          <w:sz w:val="28"/>
          <w:szCs w:val="28"/>
        </w:rPr>
        <w:t>: A protein-protein interaction investigated with neutron reflectometry.</w:t>
      </w:r>
    </w:p>
    <w:p w14:paraId="3AC7977E" w14:textId="77777777" w:rsidR="00FD2D78" w:rsidRPr="00FD2D78" w:rsidRDefault="00FD2D78" w:rsidP="00FD2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1C0F6" w14:textId="49159725" w:rsidR="003236F1" w:rsidRPr="003236F1" w:rsidRDefault="008B5D29" w:rsidP="003236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Sophie Ayscough</w:t>
      </w:r>
      <w:r w:rsidR="003236F1" w:rsidRPr="00580C10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vertAlign w:val="superscript"/>
        </w:rPr>
        <w:t>1</w:t>
      </w:r>
      <w:r w:rsidR="0015477E">
        <w:rPr>
          <w:rFonts w:ascii="Times New Roman" w:hAnsi="Times New Roman" w:cs="Times New Roman"/>
          <w:vertAlign w:val="superscript"/>
        </w:rPr>
        <w:t>,4</w:t>
      </w:r>
      <w:r>
        <w:rPr>
          <w:rFonts w:ascii="Times New Roman" w:hAnsi="Times New Roman" w:cs="Times New Roman"/>
        </w:rPr>
        <w:t>, Luke Clifton</w:t>
      </w:r>
      <w:r w:rsidRPr="008B5D29">
        <w:rPr>
          <w:rFonts w:ascii="Times New Roman" w:hAnsi="Times New Roman" w:cs="Times New Roman"/>
          <w:vertAlign w:val="superscript"/>
        </w:rPr>
        <w:t>2</w:t>
      </w:r>
      <w:r w:rsidR="00AD1ED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</w:t>
      </w:r>
      <w:r w:rsidR="00AD1ED1">
        <w:rPr>
          <w:rFonts w:ascii="Times New Roman" w:hAnsi="Times New Roman" w:cs="Times New Roman"/>
        </w:rPr>
        <w:t>ö</w:t>
      </w:r>
      <w:r>
        <w:rPr>
          <w:rFonts w:ascii="Times New Roman" w:hAnsi="Times New Roman" w:cs="Times New Roman"/>
        </w:rPr>
        <w:t>rgen</w:t>
      </w:r>
      <w:proofErr w:type="spellEnd"/>
      <w:r>
        <w:rPr>
          <w:rFonts w:ascii="Times New Roman" w:hAnsi="Times New Roman" w:cs="Times New Roman"/>
        </w:rPr>
        <w:t xml:space="preserve"> </w:t>
      </w:r>
      <w:r w:rsidR="00AD1ED1">
        <w:rPr>
          <w:rFonts w:ascii="Times New Roman" w:hAnsi="Times New Roman" w:cs="Times New Roman"/>
        </w:rPr>
        <w:t>Åd</w:t>
      </w:r>
      <w:r w:rsidR="00AD1ED1">
        <w:rPr>
          <w:rFonts w:ascii="Times" w:hAnsi="Times" w:cs="Times New Roman"/>
        </w:rPr>
        <w:t>é</w:t>
      </w:r>
      <w:r>
        <w:rPr>
          <w:rFonts w:ascii="Times New Roman" w:hAnsi="Times New Roman" w:cs="Times New Roman"/>
        </w:rPr>
        <w:t>n</w:t>
      </w:r>
      <w:r w:rsidRPr="008B5D29">
        <w:rPr>
          <w:rFonts w:ascii="Times New Roman" w:hAnsi="Times New Roman" w:cs="Times New Roman"/>
          <w:vertAlign w:val="superscript"/>
        </w:rPr>
        <w:t>3</w:t>
      </w:r>
      <w:r w:rsidR="00AD1ED1">
        <w:rPr>
          <w:rFonts w:ascii="Times New Roman" w:hAnsi="Times New Roman" w:cs="Times New Roman"/>
        </w:rPr>
        <w:t xml:space="preserve">, </w:t>
      </w:r>
      <w:proofErr w:type="spellStart"/>
      <w:r w:rsidR="00AD1ED1">
        <w:rPr>
          <w:rFonts w:ascii="Times New Roman" w:hAnsi="Times New Roman" w:cs="Times New Roman"/>
        </w:rPr>
        <w:t>Tam</w:t>
      </w:r>
      <w:r w:rsidR="00AD1ED1">
        <w:rPr>
          <w:rFonts w:ascii="Times" w:hAnsi="Times" w:cs="Times New Roman"/>
        </w:rPr>
        <w:t>á</w:t>
      </w:r>
      <w:r w:rsidR="00AD1ED1">
        <w:rPr>
          <w:rFonts w:ascii="Times New Roman" w:hAnsi="Times New Roman" w:cs="Times New Roman"/>
        </w:rPr>
        <w:t>s</w:t>
      </w:r>
      <w:proofErr w:type="spellEnd"/>
      <w:r w:rsidR="00AD1ED1">
        <w:rPr>
          <w:rFonts w:ascii="Times New Roman" w:hAnsi="Times New Roman" w:cs="Times New Roman"/>
        </w:rPr>
        <w:t xml:space="preserve"> N</w:t>
      </w:r>
      <w:r w:rsidR="00AD1ED1">
        <w:rPr>
          <w:rFonts w:ascii="Times" w:hAnsi="Times" w:cs="Times New Roman"/>
        </w:rPr>
        <w:t>a</w:t>
      </w:r>
      <w:r w:rsidR="00AD1ED1">
        <w:rPr>
          <w:rFonts w:ascii="Times New Roman" w:hAnsi="Times New Roman" w:cs="Times New Roman"/>
        </w:rPr>
        <w:t>gy</w:t>
      </w:r>
      <w:r w:rsidR="00AD1ED1" w:rsidRPr="00AD1ED1">
        <w:rPr>
          <w:rFonts w:ascii="Times New Roman" w:hAnsi="Times New Roman" w:cs="Times New Roman"/>
          <w:vertAlign w:val="superscript"/>
        </w:rPr>
        <w:t>3</w:t>
      </w:r>
      <w:r w:rsidR="00AD1ED1">
        <w:rPr>
          <w:rFonts w:ascii="Times New Roman" w:hAnsi="Times New Roman" w:cs="Times New Roman"/>
        </w:rPr>
        <w:t>,</w:t>
      </w:r>
      <w:r w:rsidR="005B3463">
        <w:rPr>
          <w:rFonts w:ascii="Times New Roman" w:hAnsi="Times New Roman" w:cs="Times New Roman"/>
        </w:rPr>
        <w:t xml:space="preserve"> Sebastian Köhler</w:t>
      </w:r>
      <w:r w:rsidR="00681DAE">
        <w:rPr>
          <w:rFonts w:ascii="Times New Roman" w:hAnsi="Times New Roman" w:cs="Times New Roman"/>
          <w:vertAlign w:val="superscript"/>
        </w:rPr>
        <w:t>5</w:t>
      </w:r>
      <w:r w:rsidR="005B3463">
        <w:rPr>
          <w:rFonts w:ascii="Times New Roman" w:hAnsi="Times New Roman" w:cs="Times New Roman"/>
        </w:rPr>
        <w:t>,</w:t>
      </w:r>
      <w:r w:rsidR="00AD1ED1">
        <w:rPr>
          <w:rFonts w:ascii="Times New Roman" w:hAnsi="Times New Roman" w:cs="Times New Roman"/>
        </w:rPr>
        <w:t xml:space="preserve"> Gerhard Groebner</w:t>
      </w:r>
      <w:r w:rsidR="00AD1ED1" w:rsidRPr="008B5D29">
        <w:rPr>
          <w:rFonts w:ascii="Times New Roman" w:hAnsi="Times New Roman" w:cs="Times New Roman"/>
          <w:vertAlign w:val="superscript"/>
        </w:rPr>
        <w:t>3</w:t>
      </w:r>
      <w:r w:rsidR="00AD1ED1">
        <w:rPr>
          <w:rFonts w:ascii="Times New Roman" w:hAnsi="Times New Roman" w:cs="Times New Roman"/>
          <w:vertAlign w:val="superscript"/>
        </w:rPr>
        <w:t xml:space="preserve"> </w:t>
      </w:r>
      <w:r w:rsidR="003236F1" w:rsidRPr="003236F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Hanna Wacklin-Knecht</w:t>
      </w:r>
      <w:r>
        <w:rPr>
          <w:rFonts w:ascii="Times New Roman" w:hAnsi="Times New Roman" w:cs="Times New Roman"/>
          <w:vertAlign w:val="superscript"/>
        </w:rPr>
        <w:t>1,4</w:t>
      </w:r>
    </w:p>
    <w:p w14:paraId="09F47FE7" w14:textId="3F02CFF8" w:rsidR="003236F1" w:rsidRPr="000B3E05" w:rsidRDefault="003236F1" w:rsidP="000B3E05">
      <w:pPr>
        <w:jc w:val="center"/>
      </w:pPr>
      <w:r w:rsidRPr="00580C10">
        <w:rPr>
          <w:rFonts w:ascii="Times New Roman" w:hAnsi="Times New Roman" w:cs="Times New Roman"/>
          <w:vertAlign w:val="superscript"/>
        </w:rPr>
        <w:t>1</w:t>
      </w:r>
      <w:r w:rsidRPr="003236F1">
        <w:rPr>
          <w:rFonts w:ascii="Times New Roman" w:hAnsi="Times New Roman" w:cs="Times New Roman"/>
        </w:rPr>
        <w:t xml:space="preserve"> </w:t>
      </w:r>
      <w:r w:rsidR="0015477E">
        <w:rPr>
          <w:rFonts w:ascii="Times New Roman" w:hAnsi="Times New Roman" w:cs="Times New Roman"/>
        </w:rPr>
        <w:t xml:space="preserve">Division of Physical Chemistry, </w:t>
      </w:r>
      <w:r w:rsidR="008B5D29">
        <w:rPr>
          <w:rFonts w:ascii="Times New Roman" w:hAnsi="Times New Roman" w:cs="Times New Roman"/>
          <w:color w:val="000000"/>
        </w:rPr>
        <w:t>Lund University, Lund, Sweden</w:t>
      </w:r>
    </w:p>
    <w:p w14:paraId="143B41CF" w14:textId="7029543E" w:rsidR="00BE7D3B" w:rsidRDefault="003236F1" w:rsidP="00A64569">
      <w:pPr>
        <w:jc w:val="center"/>
        <w:rPr>
          <w:rFonts w:ascii="Times New Roman" w:hAnsi="Times New Roman" w:cs="Times New Roman"/>
        </w:rPr>
      </w:pPr>
      <w:r w:rsidRPr="00580C10">
        <w:rPr>
          <w:rFonts w:ascii="Times New Roman" w:hAnsi="Times New Roman" w:cs="Times New Roman"/>
          <w:vertAlign w:val="superscript"/>
        </w:rPr>
        <w:t>2</w:t>
      </w:r>
      <w:r w:rsidRPr="003236F1">
        <w:rPr>
          <w:rFonts w:ascii="Times New Roman" w:hAnsi="Times New Roman" w:cs="Times New Roman"/>
        </w:rPr>
        <w:t xml:space="preserve"> </w:t>
      </w:r>
      <w:r w:rsidR="008B5D29">
        <w:rPr>
          <w:rFonts w:ascii="Times New Roman" w:hAnsi="Times New Roman" w:cs="Times New Roman"/>
        </w:rPr>
        <w:t>ISIS neutron and muon source</w:t>
      </w:r>
      <w:r w:rsidRPr="003236F1">
        <w:rPr>
          <w:rFonts w:ascii="Times New Roman" w:hAnsi="Times New Roman" w:cs="Times New Roman"/>
        </w:rPr>
        <w:t xml:space="preserve">, </w:t>
      </w:r>
      <w:proofErr w:type="spellStart"/>
      <w:r w:rsidR="008B5D29">
        <w:rPr>
          <w:rFonts w:ascii="Times New Roman" w:hAnsi="Times New Roman" w:cs="Times New Roman"/>
        </w:rPr>
        <w:t>Didcot</w:t>
      </w:r>
      <w:proofErr w:type="spellEnd"/>
      <w:r w:rsidRPr="003236F1">
        <w:rPr>
          <w:rFonts w:ascii="Times New Roman" w:hAnsi="Times New Roman" w:cs="Times New Roman"/>
        </w:rPr>
        <w:t xml:space="preserve">, </w:t>
      </w:r>
      <w:r w:rsidR="008B5D29">
        <w:rPr>
          <w:rFonts w:ascii="Times New Roman" w:hAnsi="Times New Roman" w:cs="Times New Roman"/>
        </w:rPr>
        <w:t>United Kingdom</w:t>
      </w:r>
    </w:p>
    <w:p w14:paraId="504A6C69" w14:textId="210EECA3" w:rsidR="008B5D29" w:rsidRDefault="008B5D29" w:rsidP="00A64569">
      <w:pPr>
        <w:jc w:val="center"/>
        <w:rPr>
          <w:rFonts w:ascii="Times New Roman" w:hAnsi="Times New Roman" w:cs="Times New Roman"/>
        </w:rPr>
      </w:pPr>
      <w:r w:rsidRPr="0015477E">
        <w:rPr>
          <w:rFonts w:ascii="Times New Roman" w:hAnsi="Times New Roman" w:cs="Times New Roman"/>
          <w:vertAlign w:val="superscript"/>
        </w:rPr>
        <w:t>3</w:t>
      </w:r>
      <w:r w:rsidR="0015477E" w:rsidRPr="0015477E">
        <w:rPr>
          <w:rFonts w:ascii="Times New Roman" w:hAnsi="Times New Roman" w:cs="Times New Roman"/>
        </w:rPr>
        <w:t>D</w:t>
      </w:r>
      <w:r w:rsidR="0015477E">
        <w:rPr>
          <w:rFonts w:ascii="Times New Roman" w:hAnsi="Times New Roman" w:cs="Times New Roman"/>
        </w:rPr>
        <w:t>epartment</w:t>
      </w:r>
      <w:r w:rsidR="0015477E" w:rsidRPr="0015477E">
        <w:rPr>
          <w:rFonts w:ascii="Times New Roman" w:hAnsi="Times New Roman" w:cs="Times New Roman"/>
        </w:rPr>
        <w:t xml:space="preserve"> of Chemistry,</w:t>
      </w:r>
      <w:r w:rsidR="0015477E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</w:rPr>
        <w:t>Ume</w:t>
      </w:r>
      <w:r w:rsidR="00BE3120">
        <w:rPr>
          <w:rFonts w:ascii="Times New Roman" w:hAnsi="Times New Roman" w:cs="Times New Roman"/>
        </w:rPr>
        <w:t>å</w:t>
      </w:r>
      <w:proofErr w:type="spellEnd"/>
      <w:r w:rsidR="00BE3120">
        <w:rPr>
          <w:rFonts w:ascii="Times New Roman" w:hAnsi="Times New Roman" w:cs="Times New Roman"/>
        </w:rPr>
        <w:t xml:space="preserve"> </w:t>
      </w:r>
      <w:r w:rsidR="00E95A2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niversity, </w:t>
      </w:r>
      <w:proofErr w:type="spellStart"/>
      <w:r>
        <w:rPr>
          <w:rFonts w:ascii="Times New Roman" w:hAnsi="Times New Roman" w:cs="Times New Roman"/>
        </w:rPr>
        <w:t>Ume</w:t>
      </w:r>
      <w:r w:rsidR="00BE3120">
        <w:rPr>
          <w:rFonts w:ascii="Times New Roman" w:hAnsi="Times New Roman" w:cs="Times New Roman"/>
        </w:rPr>
        <w:t>å</w:t>
      </w:r>
      <w:proofErr w:type="spellEnd"/>
      <w:r>
        <w:rPr>
          <w:rFonts w:ascii="Times New Roman" w:hAnsi="Times New Roman" w:cs="Times New Roman"/>
        </w:rPr>
        <w:t>, Sweden</w:t>
      </w:r>
    </w:p>
    <w:p w14:paraId="40584F28" w14:textId="17F172F5" w:rsidR="003236F1" w:rsidRDefault="008B5D29" w:rsidP="001F34E1">
      <w:pPr>
        <w:jc w:val="center"/>
        <w:rPr>
          <w:rFonts w:ascii="Times New Roman" w:hAnsi="Times New Roman" w:cs="Times New Roman"/>
        </w:rPr>
      </w:pPr>
      <w:r w:rsidRPr="008B5D29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European Spallation Source, Lund, Sweden</w:t>
      </w:r>
    </w:p>
    <w:p w14:paraId="24D3DA67" w14:textId="07BD26E1" w:rsidR="00681DAE" w:rsidRDefault="00681DAE" w:rsidP="001F34E1">
      <w:pPr>
        <w:jc w:val="center"/>
        <w:rPr>
          <w:rFonts w:ascii="Times New Roman" w:hAnsi="Times New Roman" w:cs="Times New Roman"/>
        </w:rPr>
      </w:pPr>
      <w:commentRangeStart w:id="0"/>
      <w:r w:rsidRPr="00681DAE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LINXS</w:t>
      </w:r>
      <w:r w:rsidR="00EE2E9F">
        <w:rPr>
          <w:rFonts w:ascii="Times New Roman" w:hAnsi="Times New Roman" w:cs="Times New Roman"/>
        </w:rPr>
        <w:t>-Institute of advanced Neutron and X-ray science</w:t>
      </w:r>
      <w:r>
        <w:rPr>
          <w:rFonts w:ascii="Times New Roman" w:hAnsi="Times New Roman" w:cs="Times New Roman"/>
        </w:rPr>
        <w:t>,</w:t>
      </w:r>
      <w:commentRangeEnd w:id="0"/>
      <w:r w:rsidR="0070552E">
        <w:rPr>
          <w:rStyle w:val="CommentReference"/>
        </w:rPr>
        <w:commentReference w:id="0"/>
      </w:r>
      <w:r>
        <w:rPr>
          <w:rFonts w:ascii="Times New Roman" w:hAnsi="Times New Roman" w:cs="Times New Roman"/>
        </w:rPr>
        <w:t xml:space="preserve"> Lund, Sweden</w:t>
      </w:r>
    </w:p>
    <w:p w14:paraId="2688472C" w14:textId="77777777" w:rsidR="00FF4874" w:rsidRPr="003236F1" w:rsidRDefault="00FF4874" w:rsidP="001F34E1">
      <w:pPr>
        <w:jc w:val="center"/>
        <w:rPr>
          <w:rFonts w:ascii="Times New Roman" w:hAnsi="Times New Roman" w:cs="Times New Roman"/>
        </w:rPr>
      </w:pPr>
    </w:p>
    <w:p w14:paraId="0199F41A" w14:textId="436423FC" w:rsidR="00E95A2F" w:rsidRDefault="00C94425" w:rsidP="00D52D6B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Mitochondria</w:t>
      </w:r>
      <w:r w:rsidR="00F226A5">
        <w:rPr>
          <w:rFonts w:ascii="TimesNewRomanPSMT" w:hAnsi="TimesNewRomanPSMT"/>
        </w:rPr>
        <w:t xml:space="preserve"> are well known as the ‘powerhouse of the cell’. Mitochondria also </w:t>
      </w:r>
      <w:r>
        <w:rPr>
          <w:rFonts w:ascii="TimesNewRomanPSMT" w:hAnsi="TimesNewRomanPSMT"/>
        </w:rPr>
        <w:t xml:space="preserve">play a crucial role in apoptosis, a programmed </w:t>
      </w:r>
      <w:r w:rsidR="00F226A5">
        <w:rPr>
          <w:rFonts w:ascii="TimesNewRomanPSMT" w:hAnsi="TimesNewRomanPSMT"/>
        </w:rPr>
        <w:t xml:space="preserve">mechanism of </w:t>
      </w:r>
      <w:r w:rsidRPr="00C94425">
        <w:rPr>
          <w:rFonts w:ascii="TimesNewRomanPSMT" w:hAnsi="TimesNewRomanPSMT"/>
          <w:lang w:val="en-US"/>
        </w:rPr>
        <w:t>ce</w:t>
      </w:r>
      <w:r>
        <w:rPr>
          <w:rFonts w:ascii="TimesNewRomanPSMT" w:hAnsi="TimesNewRomanPSMT"/>
          <w:lang w:val="en-US"/>
        </w:rPr>
        <w:t>ll death</w:t>
      </w:r>
      <w:r w:rsidR="00F226A5">
        <w:rPr>
          <w:rFonts w:ascii="TimesNewRomanPSMT" w:hAnsi="TimesNewRomanPSMT"/>
          <w:lang w:val="en-US"/>
        </w:rPr>
        <w:t>.</w:t>
      </w:r>
      <w:r>
        <w:rPr>
          <w:rFonts w:ascii="TimesNewRomanPSMT" w:hAnsi="TimesNewRomanPSMT"/>
        </w:rPr>
        <w:t xml:space="preserve"> This process is tightly regulated by </w:t>
      </w:r>
      <w:r w:rsidR="00782BC7" w:rsidRPr="00782BC7">
        <w:rPr>
          <w:rFonts w:ascii="TimesNewRomanPSMT" w:hAnsi="TimesNewRomanPSMT"/>
          <w:lang w:val="en-US"/>
        </w:rPr>
        <w:t>proteins</w:t>
      </w:r>
      <w:r>
        <w:rPr>
          <w:rFonts w:ascii="TimesNewRomanPSMT" w:hAnsi="TimesNewRomanPSMT"/>
        </w:rPr>
        <w:t xml:space="preserve"> at the </w:t>
      </w:r>
      <w:r>
        <w:rPr>
          <w:rFonts w:ascii="TimesNewRomanPSMT" w:hAnsi="TimesNewRomanPSMT"/>
          <w:lang w:val="en-US"/>
        </w:rPr>
        <w:t>mitochondrial outer membrane</w:t>
      </w:r>
      <w:r w:rsidR="00F226A5">
        <w:rPr>
          <w:rFonts w:ascii="TimesNewRomanPSMT" w:hAnsi="TimesNewRomanPSMT"/>
          <w:lang w:val="en-US"/>
        </w:rPr>
        <w:t xml:space="preserve"> </w:t>
      </w:r>
      <w:r w:rsidR="00E95A2F">
        <w:rPr>
          <w:rFonts w:ascii="TimesNewRomanPSMT" w:hAnsi="TimesNewRomanPSMT"/>
          <w:lang w:val="en-US"/>
        </w:rPr>
        <w:t xml:space="preserve">(MOM). </w:t>
      </w:r>
    </w:p>
    <w:p w14:paraId="6A9C3A08" w14:textId="6C3DA5A9" w:rsidR="00D074CC" w:rsidRDefault="00D074CC" w:rsidP="00D52D6B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In this mechanism of cell death, the p</w:t>
      </w:r>
      <w:r w:rsidR="00C94425">
        <w:rPr>
          <w:rFonts w:ascii="TimesNewRomanPSMT" w:hAnsi="TimesNewRomanPSMT"/>
        </w:rPr>
        <w:t>ro-apoptotic Bax protein</w:t>
      </w:r>
      <w:r>
        <w:rPr>
          <w:rFonts w:ascii="TimesNewRomanPSMT" w:hAnsi="TimesNewRomanPSMT"/>
        </w:rPr>
        <w:t xml:space="preserve"> is attracted</w:t>
      </w:r>
      <w:r w:rsidR="00C94425">
        <w:rPr>
          <w:rFonts w:ascii="TimesNewRomanPSMT" w:hAnsi="TimesNewRomanPSMT"/>
        </w:rPr>
        <w:t xml:space="preserve"> to the</w:t>
      </w:r>
      <w:r>
        <w:rPr>
          <w:rFonts w:ascii="TimesNewRomanPSMT" w:hAnsi="TimesNewRomanPSMT"/>
        </w:rPr>
        <w:t xml:space="preserve"> outer mitichondrial membrane</w:t>
      </w:r>
      <w:r w:rsidR="00C9442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(</w:t>
      </w:r>
      <w:r w:rsidR="00C94425">
        <w:rPr>
          <w:rFonts w:ascii="TimesNewRomanPSMT" w:hAnsi="TimesNewRomanPSMT"/>
        </w:rPr>
        <w:t>MOM</w:t>
      </w:r>
      <w:r>
        <w:rPr>
          <w:rFonts w:ascii="TimesNewRomanPSMT" w:hAnsi="TimesNewRomanPSMT"/>
        </w:rPr>
        <w:t>)</w:t>
      </w:r>
      <w:r w:rsidR="00C94425">
        <w:rPr>
          <w:rFonts w:ascii="TimesNewRomanPSMT" w:hAnsi="TimesNewRomanPSMT"/>
        </w:rPr>
        <w:t xml:space="preserve">, where it induces membrane leakage. </w:t>
      </w:r>
      <w:r w:rsidR="00BE3120">
        <w:rPr>
          <w:rFonts w:ascii="TimesNewRomanPSMT" w:hAnsi="TimesNewRomanPSMT"/>
        </w:rPr>
        <w:t>[</w:t>
      </w:r>
      <w:r w:rsidR="00BE3120" w:rsidRPr="00C94425">
        <w:rPr>
          <w:rFonts w:ascii="TimesNewRomanPSMT" w:hAnsi="TimesNewRomanPSMT"/>
          <w:lang w:val="en-US"/>
        </w:rPr>
        <w:t>1</w:t>
      </w:r>
      <w:r w:rsidR="00BE3120">
        <w:rPr>
          <w:rFonts w:ascii="TimesNewRomanPSMT" w:hAnsi="TimesNewRomanPSMT"/>
        </w:rPr>
        <w:t>]</w:t>
      </w:r>
      <w:r w:rsidR="00BE3120" w:rsidRPr="00BE3120">
        <w:rPr>
          <w:rFonts w:ascii="TimesNewRomanPSMT" w:hAnsi="TimesNewRomanPSMT"/>
          <w:lang w:val="en-US"/>
        </w:rPr>
        <w:t xml:space="preserve"> </w:t>
      </w:r>
      <w:r w:rsidR="00C94425">
        <w:rPr>
          <w:rFonts w:ascii="TimesNewRomanPSMT" w:hAnsi="TimesNewRomanPSMT"/>
        </w:rPr>
        <w:t>In healthy cells, Bax is neutralized by the anti-apoptotic Bcl-2 residing in the MOM</w:t>
      </w:r>
      <w:r w:rsidR="00BE3120" w:rsidRPr="00BE3120">
        <w:rPr>
          <w:rFonts w:ascii="TimesNewRomanPSMT" w:hAnsi="TimesNewRomanPSMT"/>
          <w:lang w:val="en-US"/>
        </w:rPr>
        <w:t>.</w:t>
      </w:r>
      <w:r w:rsidR="00BE3120">
        <w:rPr>
          <w:rFonts w:ascii="TimesNewRomanPSMT" w:hAnsi="TimesNewRomanPSMT"/>
        </w:rPr>
        <w:t>[</w:t>
      </w:r>
      <w:r w:rsidR="00BE3120" w:rsidRPr="00C94425">
        <w:rPr>
          <w:rFonts w:ascii="TimesNewRomanPSMT" w:hAnsi="TimesNewRomanPSMT"/>
          <w:lang w:val="en-US"/>
        </w:rPr>
        <w:t>2</w:t>
      </w:r>
      <w:r w:rsidR="00BE3120">
        <w:rPr>
          <w:rFonts w:ascii="TimesNewRomanPSMT" w:hAnsi="TimesNewRomanPSMT"/>
        </w:rPr>
        <w:t xml:space="preserve">] </w:t>
      </w:r>
    </w:p>
    <w:p w14:paraId="07388AC3" w14:textId="55148372" w:rsidR="00032397" w:rsidRDefault="00C94425" w:rsidP="00D52D6B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The complexity of the MOM system makes it difficult to obtain an overall picture of its organi</w:t>
      </w:r>
      <w:r w:rsidR="00BE3120" w:rsidRPr="00BE3120">
        <w:rPr>
          <w:rFonts w:ascii="TimesNewRomanPSMT" w:hAnsi="TimesNewRomanPSMT"/>
          <w:lang w:val="en-US"/>
        </w:rPr>
        <w:t>s</w:t>
      </w:r>
      <w:r>
        <w:rPr>
          <w:rFonts w:ascii="TimesNewRomanPSMT" w:hAnsi="TimesNewRomanPSMT"/>
        </w:rPr>
        <w:t>ation</w:t>
      </w:r>
      <w:r w:rsidR="00BE3120" w:rsidRPr="00BE3120">
        <w:rPr>
          <w:rFonts w:ascii="TimesNewRomanPSMT" w:hAnsi="TimesNewRomanPSMT"/>
          <w:lang w:val="en-US"/>
        </w:rPr>
        <w:t xml:space="preserve">. </w:t>
      </w:r>
      <w:r w:rsidR="00BE3120">
        <w:rPr>
          <w:rFonts w:ascii="TimesNewRomanPSMT" w:hAnsi="TimesNewRomanPSMT"/>
          <w:lang w:val="en-US"/>
        </w:rPr>
        <w:t>However, p</w:t>
      </w:r>
      <w:r w:rsidRPr="00C94425">
        <w:rPr>
          <w:rFonts w:ascii="TimesNewRomanPSMT" w:hAnsi="TimesNewRomanPSMT"/>
          <w:lang w:val="en-US"/>
        </w:rPr>
        <w:t>repar</w:t>
      </w:r>
      <w:r>
        <w:rPr>
          <w:rFonts w:ascii="TimesNewRomanPSMT" w:hAnsi="TimesNewRomanPSMT"/>
          <w:lang w:val="en-US"/>
        </w:rPr>
        <w:t xml:space="preserve">ation of planar lipid bilayers and analysis with </w:t>
      </w:r>
      <w:r>
        <w:rPr>
          <w:rFonts w:ascii="TimesNewRomanPSMT" w:hAnsi="TimesNewRomanPSMT"/>
        </w:rPr>
        <w:t xml:space="preserve">neutron </w:t>
      </w:r>
      <w:r w:rsidRPr="00C94425">
        <w:rPr>
          <w:rFonts w:ascii="TimesNewRomanPSMT" w:hAnsi="TimesNewRomanPSMT"/>
          <w:lang w:val="en-US"/>
        </w:rPr>
        <w:t>ref</w:t>
      </w:r>
      <w:r>
        <w:rPr>
          <w:rFonts w:ascii="TimesNewRomanPSMT" w:hAnsi="TimesNewRomanPSMT"/>
          <w:lang w:val="en-US"/>
        </w:rPr>
        <w:t>lecti</w:t>
      </w:r>
      <w:r w:rsidRPr="00C94425">
        <w:rPr>
          <w:rFonts w:ascii="TimesNewRomanPSMT" w:hAnsi="TimesNewRomanPSMT"/>
          <w:lang w:val="en-US"/>
        </w:rPr>
        <w:t>vity</w:t>
      </w:r>
      <w:r>
        <w:rPr>
          <w:rFonts w:ascii="TimesNewRomanPSMT" w:hAnsi="TimesNewRomanPSMT"/>
        </w:rPr>
        <w:t xml:space="preserve"> (NR)</w:t>
      </w:r>
      <w:r w:rsidR="00D074CC">
        <w:rPr>
          <w:rFonts w:ascii="TimesNewRomanPSMT" w:hAnsi="TimesNewRomanPSMT"/>
        </w:rPr>
        <w:t xml:space="preserve"> and </w:t>
      </w:r>
      <w:r w:rsidR="00165614">
        <w:rPr>
          <w:rFonts w:ascii="TimesNewRomanPSMT" w:hAnsi="TimesNewRomanPSMT"/>
        </w:rPr>
        <w:t>attenuated total reflection- fourier transform infrared spectroscopy (</w:t>
      </w:r>
      <w:r w:rsidR="00D074CC">
        <w:rPr>
          <w:rFonts w:ascii="TimesNewRomanPSMT" w:hAnsi="TimesNewRomanPSMT"/>
        </w:rPr>
        <w:t>ATR-FTIR</w:t>
      </w:r>
      <w:r w:rsidR="00165614">
        <w:rPr>
          <w:rFonts w:ascii="TimesNewRomanPSMT" w:hAnsi="TimesNewRomanPSMT"/>
        </w:rPr>
        <w:t>)</w:t>
      </w:r>
      <w:r>
        <w:rPr>
          <w:rFonts w:ascii="TimesNewRomanPSMT" w:hAnsi="TimesNewRomanPSMT"/>
        </w:rPr>
        <w:t xml:space="preserve"> can </w:t>
      </w:r>
      <w:r w:rsidR="00032397">
        <w:rPr>
          <w:rFonts w:ascii="TimesNewRomanPSMT" w:hAnsi="TimesNewRomanPSMT"/>
        </w:rPr>
        <w:t xml:space="preserve">be used to </w:t>
      </w:r>
      <w:r w:rsidR="00165614">
        <w:rPr>
          <w:rFonts w:ascii="TimesNewRomanPSMT" w:hAnsi="TimesNewRomanPSMT"/>
        </w:rPr>
        <w:t xml:space="preserve">identify the position of the two crucial proteins in respect to the membrane and </w:t>
      </w:r>
      <w:r w:rsidR="00F226A5">
        <w:rPr>
          <w:rFonts w:ascii="TimesNewRomanPSMT" w:hAnsi="TimesNewRomanPSMT"/>
        </w:rPr>
        <w:t>to</w:t>
      </w:r>
      <w:r w:rsidR="00165614">
        <w:rPr>
          <w:rFonts w:ascii="TimesNewRomanPSMT" w:hAnsi="TimesNewRomanPSMT"/>
        </w:rPr>
        <w:t xml:space="preserve"> </w:t>
      </w:r>
      <w:r w:rsidR="00F226A5">
        <w:rPr>
          <w:rFonts w:ascii="TimesNewRomanPSMT" w:hAnsi="TimesNewRomanPSMT"/>
        </w:rPr>
        <w:t>identify the kinetics of the interaction</w:t>
      </w:r>
      <w:r w:rsidR="00165614">
        <w:rPr>
          <w:rFonts w:ascii="TimesNewRomanPSMT" w:hAnsi="TimesNewRomanPSMT"/>
        </w:rPr>
        <w:t xml:space="preserve">. We can characterise this </w:t>
      </w:r>
      <w:r w:rsidR="00032397">
        <w:rPr>
          <w:rFonts w:ascii="TimesNewRomanPSMT" w:hAnsi="TimesNewRomanPSMT"/>
        </w:rPr>
        <w:t>biological effect</w:t>
      </w:r>
      <w:r>
        <w:rPr>
          <w:rFonts w:ascii="TimesNewRomanPSMT" w:hAnsi="TimesNewRomanPSMT"/>
        </w:rPr>
        <w:t xml:space="preserve"> by employing </w:t>
      </w:r>
      <w:r w:rsidRPr="00C94425">
        <w:rPr>
          <w:rFonts w:ascii="TimesNewRomanPSMT" w:hAnsi="TimesNewRomanPSMT"/>
          <w:lang w:val="en-US"/>
        </w:rPr>
        <w:t>hydrog</w:t>
      </w:r>
      <w:r>
        <w:rPr>
          <w:rFonts w:ascii="TimesNewRomanPSMT" w:hAnsi="TimesNewRomanPSMT"/>
          <w:lang w:val="en-US"/>
        </w:rPr>
        <w:t>en/deuterium labeling</w:t>
      </w:r>
      <w:r>
        <w:rPr>
          <w:rFonts w:ascii="TimesNewRomanPSMT" w:hAnsi="TimesNewRomanPSMT"/>
        </w:rPr>
        <w:t xml:space="preserve"> to create </w:t>
      </w:r>
      <w:r w:rsidR="00165614">
        <w:rPr>
          <w:rFonts w:ascii="TimesNewRomanPSMT" w:hAnsi="TimesNewRomanPSMT"/>
        </w:rPr>
        <w:t xml:space="preserve">a stong </w:t>
      </w:r>
      <w:r>
        <w:rPr>
          <w:rFonts w:ascii="TimesNewRomanPSMT" w:hAnsi="TimesNewRomanPSMT"/>
        </w:rPr>
        <w:t>contrast between the lipid and protein components.</w:t>
      </w:r>
      <w:r w:rsidR="00D074CC">
        <w:rPr>
          <w:rFonts w:ascii="TimesNewRomanPSMT" w:hAnsi="TimesNewRomanPSMT"/>
        </w:rPr>
        <w:t xml:space="preserve"> </w:t>
      </w:r>
    </w:p>
    <w:p w14:paraId="1046050D" w14:textId="768AFAA2" w:rsidR="00F226A5" w:rsidRPr="00FF4874" w:rsidRDefault="00165614" w:rsidP="00D52D6B">
      <w:pPr>
        <w:pStyle w:val="NormalWeb"/>
        <w:spacing w:before="0" w:beforeAutospacing="0" w:after="0" w:afterAutospacing="0"/>
        <w:rPr>
          <w:rFonts w:ascii="TimesNewRomanPSMT" w:hAnsi="TimesNewRomanPSMT"/>
          <w:lang w:val="en-US"/>
        </w:rPr>
      </w:pPr>
      <w:r>
        <w:rPr>
          <w:rFonts w:ascii="TimesNewRomanPSMT" w:hAnsi="TimesNewRomanPSMT"/>
        </w:rPr>
        <w:t>Our results provide the first structural evidence of Bcl-2 preventing membrane perforation by Bax</w:t>
      </w:r>
      <w:r w:rsidR="0070552E" w:rsidRPr="00FD1A0F">
        <w:rPr>
          <w:rFonts w:ascii="TimesNewRomanPSMT" w:hAnsi="TimesNewRomanPSMT"/>
          <w:lang w:val="en-US"/>
        </w:rPr>
        <w:t xml:space="preserve"> as</w:t>
      </w:r>
      <w:r w:rsidR="0070552E">
        <w:rPr>
          <w:rFonts w:ascii="TimesNewRomanPSMT" w:hAnsi="TimesNewRomanPSMT"/>
          <w:lang w:val="en-US"/>
        </w:rPr>
        <w:t xml:space="preserve"> part of</w:t>
      </w:r>
      <w:r w:rsidR="0070552E" w:rsidRPr="00FD1A0F">
        <w:rPr>
          <w:rFonts w:ascii="TimesNewRomanPSMT" w:hAnsi="TimesNewRomanPSMT"/>
          <w:lang w:val="en-US"/>
        </w:rPr>
        <w:t xml:space="preserve"> </w:t>
      </w:r>
      <w:r w:rsidR="0070552E">
        <w:rPr>
          <w:rFonts w:ascii="TimesNewRomanPSMT" w:hAnsi="TimesNewRomanPSMT"/>
          <w:lang w:val="en-US"/>
        </w:rPr>
        <w:t>its anti-apoptotic mechanism</w:t>
      </w:r>
      <w:r>
        <w:rPr>
          <w:rFonts w:ascii="TimesNewRomanPSMT" w:hAnsi="TimesNewRomanPSMT"/>
        </w:rPr>
        <w:t>.</w:t>
      </w:r>
      <w:r w:rsidR="0070552E" w:rsidRPr="00FD1A0F">
        <w:rPr>
          <w:rFonts w:ascii="TimesNewRomanPSMT" w:hAnsi="TimesNewRomanPSMT"/>
          <w:lang w:val="en-US"/>
        </w:rPr>
        <w:t xml:space="preserve"> </w:t>
      </w:r>
      <w:r w:rsidR="0070552E" w:rsidRPr="00C647F0">
        <w:rPr>
          <w:rFonts w:ascii="TimesNewRomanPSMT" w:hAnsi="TimesNewRomanPSMT"/>
          <w:lang w:val="en-US"/>
        </w:rPr>
        <w:t>I</w:t>
      </w:r>
      <w:r w:rsidR="0070552E">
        <w:rPr>
          <w:rFonts w:ascii="TimesNewRomanPSMT" w:hAnsi="TimesNewRomanPSMT"/>
        </w:rPr>
        <w:t xml:space="preserve">n the absence of Bcl-2, the Bax protein </w:t>
      </w:r>
      <w:r w:rsidR="0070552E" w:rsidRPr="00C647F0">
        <w:rPr>
          <w:rFonts w:ascii="TimesNewRomanPSMT" w:hAnsi="TimesNewRomanPSMT"/>
          <w:lang w:val="en-US"/>
        </w:rPr>
        <w:t>both</w:t>
      </w:r>
      <w:r w:rsidR="0070552E">
        <w:rPr>
          <w:rFonts w:ascii="TimesNewRomanPSMT" w:hAnsi="TimesNewRomanPSMT"/>
        </w:rPr>
        <w:t xml:space="preserve"> inserts into the lipid bilayer and removes lipids, forming a</w:t>
      </w:r>
      <w:r w:rsidR="0070552E" w:rsidRPr="00C647F0">
        <w:rPr>
          <w:rFonts w:ascii="TimesNewRomanPSMT" w:hAnsi="TimesNewRomanPSMT"/>
          <w:lang w:val="en-US"/>
        </w:rPr>
        <w:t xml:space="preserve"> </w:t>
      </w:r>
      <w:r w:rsidR="0070552E">
        <w:rPr>
          <w:rFonts w:ascii="TimesNewRomanPSMT" w:hAnsi="TimesNewRomanPSMT"/>
        </w:rPr>
        <w:t>lipid-protein complex on top of the original bilayer structure.</w:t>
      </w:r>
      <w:r w:rsidR="0070552E" w:rsidRPr="00C647F0">
        <w:rPr>
          <w:rFonts w:ascii="TimesNewRomanPSMT" w:hAnsi="TimesNewRomanPSMT"/>
          <w:lang w:val="en-US"/>
        </w:rPr>
        <w:t xml:space="preserve"> </w:t>
      </w:r>
      <w:r w:rsidR="0070552E" w:rsidRPr="00FD1A0F">
        <w:rPr>
          <w:rFonts w:ascii="TimesNewRomanPSMT" w:hAnsi="TimesNewRomanPSMT"/>
          <w:lang w:val="en-US"/>
        </w:rPr>
        <w:t xml:space="preserve"> </w:t>
      </w:r>
      <w:r w:rsidR="0070552E">
        <w:rPr>
          <w:rFonts w:ascii="TimesNewRomanPSMT" w:hAnsi="TimesNewRomanPSMT"/>
          <w:lang w:val="en-US"/>
        </w:rPr>
        <w:t>However, when Bcl-2 is reconstituted into</w:t>
      </w:r>
      <w:r>
        <w:rPr>
          <w:rFonts w:ascii="TimesNewRomanPSMT" w:hAnsi="TimesNewRomanPSMT"/>
        </w:rPr>
        <w:t xml:space="preserve"> POPC bilayers, Bax associates to the bilayer but does not insert into </w:t>
      </w:r>
      <w:r w:rsidR="0070552E" w:rsidRPr="00FD1A0F">
        <w:rPr>
          <w:rFonts w:ascii="TimesNewRomanPSMT" w:hAnsi="TimesNewRomanPSMT"/>
          <w:lang w:val="en-US"/>
        </w:rPr>
        <w:t>it</w:t>
      </w:r>
      <w:r>
        <w:rPr>
          <w:rFonts w:ascii="TimesNewRomanPSMT" w:hAnsi="TimesNewRomanPSMT"/>
        </w:rPr>
        <w:t xml:space="preserve"> </w:t>
      </w:r>
      <w:r w:rsidR="0070552E" w:rsidRPr="00FD1A0F">
        <w:rPr>
          <w:rFonts w:ascii="TimesNewRomanPSMT" w:hAnsi="TimesNewRomanPSMT"/>
          <w:lang w:val="en-US"/>
        </w:rPr>
        <w:t>or</w:t>
      </w:r>
      <w:r>
        <w:rPr>
          <w:rFonts w:ascii="TimesNewRomanPSMT" w:hAnsi="TimesNewRomanPSMT"/>
        </w:rPr>
        <w:t xml:space="preserve"> remove lipids. </w:t>
      </w:r>
      <w:r w:rsidR="00FD1A0F">
        <w:rPr>
          <w:rFonts w:ascii="TimesNewRomanPSMT" w:hAnsi="TimesNewRomanPSMT"/>
          <w:lang w:val="en-US"/>
        </w:rPr>
        <w:t>Separately when</w:t>
      </w:r>
      <w:r w:rsidR="00FD1A0F">
        <w:rPr>
          <w:rFonts w:ascii="TimesNewRomanPSMT" w:hAnsi="TimesNewRomanPSMT"/>
          <w:lang w:val="en-US"/>
        </w:rPr>
        <w:t xml:space="preserve"> Bcl-2 is reconstituted into</w:t>
      </w:r>
      <w:r w:rsidR="00FD1A0F">
        <w:rPr>
          <w:rFonts w:ascii="TimesNewRomanPSMT" w:hAnsi="TimesNewRomanPSMT"/>
        </w:rPr>
        <w:t xml:space="preserve"> </w:t>
      </w:r>
      <w:r w:rsidR="00FD1A0F">
        <w:rPr>
          <w:rFonts w:ascii="TimesNewRomanPSMT" w:hAnsi="TimesNewRomanPSMT"/>
        </w:rPr>
        <w:t xml:space="preserve">9:1 </w:t>
      </w:r>
      <w:r w:rsidR="00FD1A0F">
        <w:rPr>
          <w:rFonts w:ascii="TimesNewRomanPSMT" w:hAnsi="TimesNewRomanPSMT"/>
        </w:rPr>
        <w:t>POPC</w:t>
      </w:r>
      <w:r w:rsidR="00FD1A0F">
        <w:rPr>
          <w:rFonts w:ascii="TimesNewRomanPSMT" w:hAnsi="TimesNewRomanPSMT"/>
        </w:rPr>
        <w:t>:</w:t>
      </w:r>
      <w:r w:rsidR="00FF4874">
        <w:rPr>
          <w:rFonts w:ascii="TimesNewRomanPSMT" w:hAnsi="TimesNewRomanPSMT"/>
        </w:rPr>
        <w:t xml:space="preserve"> c</w:t>
      </w:r>
      <w:r w:rsidR="00FD1A0F">
        <w:rPr>
          <w:rFonts w:ascii="TimesNewRomanPSMT" w:hAnsi="TimesNewRomanPSMT"/>
        </w:rPr>
        <w:t>ardiolipin</w:t>
      </w:r>
      <w:r w:rsidR="00FD1A0F">
        <w:rPr>
          <w:rFonts w:ascii="TimesNewRomanPSMT" w:hAnsi="TimesNewRomanPSMT"/>
        </w:rPr>
        <w:t xml:space="preserve"> bilayers</w:t>
      </w:r>
      <w:r w:rsidR="00FD1A0F" w:rsidRPr="00FD1A0F">
        <w:rPr>
          <w:rFonts w:ascii="TimesNewRomanPSMT" w:hAnsi="TimesNewRomanPSMT"/>
          <w:lang w:val="en-US"/>
        </w:rPr>
        <w:t xml:space="preserve"> </w:t>
      </w:r>
      <w:r w:rsidR="00FD1A0F">
        <w:rPr>
          <w:rFonts w:ascii="TimesNewRomanPSMT" w:hAnsi="TimesNewRomanPSMT"/>
          <w:lang w:val="en-US"/>
        </w:rPr>
        <w:t>(a higher cardiolipin content than the average MOM), Bax still perforates the bilayer with slower kinetics than in the absence of Bcl-2.</w:t>
      </w:r>
      <w:r w:rsidR="000E063E">
        <w:rPr>
          <w:rFonts w:ascii="TimesNewRomanPSMT" w:hAnsi="TimesNewRomanPSMT"/>
          <w:lang w:val="en-US"/>
        </w:rPr>
        <w:t>[3]</w:t>
      </w:r>
      <w:r w:rsidR="00FF4874">
        <w:rPr>
          <w:rFonts w:ascii="TimesNewRomanPSMT" w:hAnsi="TimesNewRomanPSMT"/>
          <w:lang w:val="en-US"/>
        </w:rPr>
        <w:t xml:space="preserve"> </w:t>
      </w:r>
      <w:r w:rsidR="0070552E" w:rsidRPr="00FD1A0F">
        <w:rPr>
          <w:rFonts w:ascii="TimesNewRomanPSMT" w:hAnsi="TimesNewRomanPSMT"/>
          <w:lang w:val="en-US"/>
        </w:rPr>
        <w:t xml:space="preserve">These </w:t>
      </w:r>
      <w:r w:rsidR="0070552E">
        <w:rPr>
          <w:rFonts w:ascii="TimesNewRomanPSMT" w:hAnsi="TimesNewRomanPSMT"/>
          <w:lang w:val="en-US"/>
        </w:rPr>
        <w:t>results indicate that membrane lipids play an important role in apoptotic pore formation</w:t>
      </w:r>
      <w:r w:rsidR="00FF4874">
        <w:rPr>
          <w:rFonts w:ascii="TimesNewRomanPSMT" w:hAnsi="TimesNewRomanPSMT"/>
          <w:lang w:val="en-US"/>
        </w:rPr>
        <w:t xml:space="preserve">, and life hangs in the balance of </w:t>
      </w:r>
      <w:r w:rsidR="00FF4874">
        <w:rPr>
          <w:rFonts w:ascii="TimesNewRomanPSMT" w:hAnsi="TimesNewRomanPSMT"/>
          <w:lang w:val="en-US"/>
        </w:rPr>
        <w:t>membrane protein content</w:t>
      </w:r>
      <w:r w:rsidR="00FF4874">
        <w:rPr>
          <w:rFonts w:ascii="TimesNewRomanPSMT" w:hAnsi="TimesNewRomanPSMT"/>
          <w:lang w:val="en-US"/>
        </w:rPr>
        <w:t xml:space="preserve"> and lipid composition. </w:t>
      </w:r>
    </w:p>
    <w:p w14:paraId="214545F6" w14:textId="73585D37" w:rsidR="006F5EAC" w:rsidRPr="00D52D6B" w:rsidRDefault="00580C10" w:rsidP="00D52D6B">
      <w:pPr>
        <w:pStyle w:val="BodyText"/>
        <w:rPr>
          <w:sz w:val="20"/>
          <w:szCs w:val="20"/>
          <w:lang w:val="sv-SE"/>
        </w:rPr>
      </w:pPr>
      <w:r w:rsidRPr="00D52D6B">
        <w:rPr>
          <w:rFonts w:hint="eastAsia"/>
          <w:sz w:val="20"/>
          <w:szCs w:val="20"/>
        </w:rPr>
        <w:t>[</w:t>
      </w:r>
      <w:r w:rsidRPr="00D52D6B">
        <w:rPr>
          <w:sz w:val="20"/>
          <w:szCs w:val="20"/>
        </w:rPr>
        <w:t xml:space="preserve">1] </w:t>
      </w:r>
      <w:r w:rsidR="00BE3120" w:rsidRPr="00D52D6B">
        <w:rPr>
          <w:sz w:val="20"/>
          <w:szCs w:val="20"/>
        </w:rPr>
        <w:t xml:space="preserve">M. </w:t>
      </w:r>
      <w:r w:rsidR="00C94425" w:rsidRPr="00D52D6B">
        <w:rPr>
          <w:sz w:val="20"/>
          <w:szCs w:val="20"/>
          <w:lang w:val="en-SE"/>
        </w:rPr>
        <w:t xml:space="preserve">Lidman, </w:t>
      </w:r>
      <w:r w:rsidR="00C94425" w:rsidRPr="00D52D6B">
        <w:rPr>
          <w:i/>
          <w:iCs/>
          <w:sz w:val="20"/>
          <w:szCs w:val="20"/>
          <w:lang w:val="en-SE"/>
        </w:rPr>
        <w:t xml:space="preserve">BBA-Biomembranes </w:t>
      </w:r>
      <w:r w:rsidR="00C94425" w:rsidRPr="00D52D6B">
        <w:rPr>
          <w:b/>
          <w:bCs/>
          <w:sz w:val="20"/>
          <w:szCs w:val="20"/>
          <w:lang w:val="en-SE"/>
        </w:rPr>
        <w:t>1858</w:t>
      </w:r>
      <w:r w:rsidR="00C94425" w:rsidRPr="00D52D6B">
        <w:rPr>
          <w:sz w:val="20"/>
          <w:szCs w:val="20"/>
          <w:lang w:val="en-SE"/>
        </w:rPr>
        <w:t>, 1288-1297</w:t>
      </w:r>
      <w:r w:rsidR="00BE3120" w:rsidRPr="00D52D6B">
        <w:rPr>
          <w:sz w:val="20"/>
          <w:szCs w:val="20"/>
          <w:lang w:val="sv-SE"/>
        </w:rPr>
        <w:t xml:space="preserve"> </w:t>
      </w:r>
      <w:r w:rsidR="00BE3120" w:rsidRPr="00D52D6B">
        <w:rPr>
          <w:sz w:val="20"/>
          <w:szCs w:val="20"/>
          <w:lang w:val="en-SE"/>
        </w:rPr>
        <w:t>(2016)</w:t>
      </w:r>
      <w:r w:rsidR="00BE3120" w:rsidRPr="00D52D6B">
        <w:rPr>
          <w:sz w:val="20"/>
          <w:szCs w:val="20"/>
          <w:lang w:val="sv-SE"/>
        </w:rPr>
        <w:t>.</w:t>
      </w:r>
    </w:p>
    <w:p w14:paraId="090C3FDF" w14:textId="46BF0234" w:rsidR="00C94425" w:rsidRPr="00D52D6B" w:rsidRDefault="00C94425" w:rsidP="00D52D6B">
      <w:pPr>
        <w:pStyle w:val="BodyText"/>
        <w:rPr>
          <w:sz w:val="20"/>
          <w:szCs w:val="20"/>
          <w:lang w:val="sv-SE"/>
        </w:rPr>
      </w:pPr>
      <w:r w:rsidRPr="00D52D6B">
        <w:rPr>
          <w:rFonts w:hint="eastAsia"/>
          <w:sz w:val="20"/>
          <w:szCs w:val="20"/>
        </w:rPr>
        <w:t>[</w:t>
      </w:r>
      <w:r w:rsidRPr="00D52D6B">
        <w:rPr>
          <w:sz w:val="20"/>
          <w:szCs w:val="20"/>
        </w:rPr>
        <w:t xml:space="preserve">2] </w:t>
      </w:r>
      <w:r w:rsidR="00BE3120" w:rsidRPr="00D52D6B">
        <w:rPr>
          <w:sz w:val="20"/>
          <w:szCs w:val="20"/>
        </w:rPr>
        <w:t xml:space="preserve">A. </w:t>
      </w:r>
      <w:r w:rsidRPr="00D52D6B">
        <w:rPr>
          <w:sz w:val="20"/>
          <w:szCs w:val="20"/>
          <w:lang w:val="en-SE"/>
        </w:rPr>
        <w:t xml:space="preserve">Mushtaq, </w:t>
      </w:r>
      <w:r w:rsidRPr="00D52D6B">
        <w:rPr>
          <w:i/>
          <w:iCs/>
          <w:sz w:val="20"/>
          <w:szCs w:val="20"/>
          <w:lang w:val="en-SE"/>
        </w:rPr>
        <w:t>Commun Biol</w:t>
      </w:r>
      <w:r w:rsidRPr="00D52D6B">
        <w:rPr>
          <w:sz w:val="20"/>
          <w:szCs w:val="20"/>
          <w:lang w:val="en-SE"/>
        </w:rPr>
        <w:t xml:space="preserve"> </w:t>
      </w:r>
      <w:r w:rsidRPr="00D52D6B">
        <w:rPr>
          <w:b/>
          <w:bCs/>
          <w:sz w:val="20"/>
          <w:szCs w:val="20"/>
          <w:lang w:val="en-SE"/>
        </w:rPr>
        <w:t>4</w:t>
      </w:r>
      <w:r w:rsidRPr="00D52D6B">
        <w:rPr>
          <w:sz w:val="20"/>
          <w:szCs w:val="20"/>
          <w:lang w:val="en-SE"/>
        </w:rPr>
        <w:t>, 507</w:t>
      </w:r>
      <w:r w:rsidR="00BE3120" w:rsidRPr="00D52D6B">
        <w:rPr>
          <w:sz w:val="20"/>
          <w:szCs w:val="20"/>
          <w:lang w:val="sv-SE"/>
        </w:rPr>
        <w:t xml:space="preserve"> </w:t>
      </w:r>
      <w:r w:rsidR="00BE3120" w:rsidRPr="00D52D6B">
        <w:rPr>
          <w:sz w:val="20"/>
          <w:szCs w:val="20"/>
          <w:lang w:val="en-SE"/>
        </w:rPr>
        <w:t>(2021)</w:t>
      </w:r>
      <w:r w:rsidR="00BE3120" w:rsidRPr="00D52D6B">
        <w:rPr>
          <w:sz w:val="20"/>
          <w:szCs w:val="20"/>
          <w:lang w:val="sv-SE"/>
        </w:rPr>
        <w:t>.</w:t>
      </w:r>
    </w:p>
    <w:p w14:paraId="5D6E9369" w14:textId="767097ED" w:rsidR="00FF4874" w:rsidRPr="003C745D" w:rsidRDefault="00FF4874" w:rsidP="00D52D6B">
      <w:pPr>
        <w:pStyle w:val="BodyText"/>
        <w:rPr>
          <w:sz w:val="20"/>
          <w:szCs w:val="20"/>
          <w:lang w:val="sv-SE"/>
        </w:rPr>
      </w:pPr>
      <w:r w:rsidRPr="003C745D">
        <w:rPr>
          <w:color w:val="222222"/>
          <w:sz w:val="20"/>
          <w:szCs w:val="20"/>
          <w:shd w:val="clear" w:color="auto" w:fill="FFFFFF"/>
        </w:rPr>
        <w:lastRenderedPageBreak/>
        <w:t>[</w:t>
      </w:r>
      <w:r w:rsidR="000E063E">
        <w:rPr>
          <w:color w:val="222222"/>
          <w:sz w:val="20"/>
          <w:szCs w:val="20"/>
          <w:shd w:val="clear" w:color="auto" w:fill="FFFFFF"/>
        </w:rPr>
        <w:t>3</w:t>
      </w:r>
      <w:r w:rsidRPr="003C745D">
        <w:rPr>
          <w:color w:val="222222"/>
          <w:sz w:val="20"/>
          <w:szCs w:val="20"/>
          <w:shd w:val="clear" w:color="auto" w:fill="FFFFFF"/>
        </w:rPr>
        <w:t xml:space="preserve">] </w:t>
      </w:r>
      <w:r w:rsidR="003C745D" w:rsidRPr="003C745D">
        <w:rPr>
          <w:color w:val="222222"/>
          <w:sz w:val="20"/>
          <w:szCs w:val="20"/>
          <w:shd w:val="clear" w:color="auto" w:fill="FFFFFF"/>
        </w:rPr>
        <w:t xml:space="preserve">L. A. </w:t>
      </w:r>
      <w:r w:rsidRPr="003C745D">
        <w:rPr>
          <w:color w:val="222222"/>
          <w:sz w:val="20"/>
          <w:szCs w:val="20"/>
          <w:shd w:val="clear" w:color="auto" w:fill="FFFFFF"/>
        </w:rPr>
        <w:t xml:space="preserve">Clifton, L.A., </w:t>
      </w:r>
      <w:r w:rsidR="003C745D" w:rsidRPr="003C745D">
        <w:rPr>
          <w:i/>
          <w:iCs/>
          <w:color w:val="222222"/>
          <w:sz w:val="20"/>
          <w:szCs w:val="20"/>
          <w:shd w:val="clear" w:color="auto" w:fill="FFFFFF"/>
        </w:rPr>
        <w:t>Science Advances</w:t>
      </w:r>
      <w:r w:rsidR="003C745D" w:rsidRPr="003C745D">
        <w:rPr>
          <w:color w:val="222222"/>
          <w:sz w:val="20"/>
          <w:szCs w:val="20"/>
          <w:shd w:val="clear" w:color="auto" w:fill="FFFFFF"/>
        </w:rPr>
        <w:t>, </w:t>
      </w:r>
      <w:r w:rsidRPr="003C745D">
        <w:rPr>
          <w:b/>
          <w:bCs/>
          <w:color w:val="222222"/>
          <w:sz w:val="20"/>
          <w:szCs w:val="20"/>
          <w:shd w:val="clear" w:color="auto" w:fill="FFFFFF"/>
        </w:rPr>
        <w:t>9</w:t>
      </w:r>
      <w:r w:rsidR="003C745D" w:rsidRPr="003C745D">
        <w:rPr>
          <w:color w:val="222222"/>
          <w:sz w:val="20"/>
          <w:szCs w:val="20"/>
          <w:shd w:val="clear" w:color="auto" w:fill="FFFFFF"/>
        </w:rPr>
        <w:t>,</w:t>
      </w:r>
      <w:r w:rsidRPr="003C745D">
        <w:rPr>
          <w:color w:val="222222"/>
          <w:sz w:val="20"/>
          <w:szCs w:val="20"/>
          <w:shd w:val="clear" w:color="auto" w:fill="FFFFFF"/>
        </w:rPr>
        <w:t>22,</w:t>
      </w:r>
      <w:r w:rsidR="003C745D" w:rsidRPr="003C745D">
        <w:rPr>
          <w:color w:val="222222"/>
          <w:sz w:val="20"/>
          <w:szCs w:val="20"/>
          <w:shd w:val="clear" w:color="auto" w:fill="FFFFFF"/>
        </w:rPr>
        <w:t xml:space="preserve"> (</w:t>
      </w:r>
      <w:r w:rsidR="003C745D" w:rsidRPr="003C745D">
        <w:rPr>
          <w:color w:val="222222"/>
          <w:sz w:val="20"/>
          <w:szCs w:val="20"/>
          <w:shd w:val="clear" w:color="auto" w:fill="FFFFFF"/>
        </w:rPr>
        <w:t>2023</w:t>
      </w:r>
      <w:r w:rsidR="003C745D" w:rsidRPr="003C745D">
        <w:rPr>
          <w:color w:val="222222"/>
          <w:sz w:val="20"/>
          <w:szCs w:val="20"/>
          <w:shd w:val="clear" w:color="auto" w:fill="FFFFFF"/>
        </w:rPr>
        <w:t xml:space="preserve">) </w:t>
      </w:r>
    </w:p>
    <w:p w14:paraId="7999BE16" w14:textId="77777777" w:rsidR="00580C10" w:rsidRDefault="006F5EAC" w:rsidP="0079636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B27F0" wp14:editId="12F8070B">
                <wp:simplePos x="0" y="0"/>
                <wp:positionH relativeFrom="column">
                  <wp:posOffset>43815</wp:posOffset>
                </wp:positionH>
                <wp:positionV relativeFrom="paragraph">
                  <wp:posOffset>115570</wp:posOffset>
                </wp:positionV>
                <wp:extent cx="33274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4F677" id="直線コネクタ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9.1pt" to="265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p w14:paraId="6C42383E" w14:textId="0FCD2D90" w:rsidR="00292977" w:rsidRDefault="00796361" w:rsidP="00580C10">
      <w:pPr>
        <w:rPr>
          <w:rFonts w:ascii="Times New Roman" w:hAnsi="Times New Roman" w:cs="Times New Roman"/>
          <w:color w:val="000000" w:themeColor="text1"/>
        </w:rPr>
      </w:pPr>
      <w:r w:rsidRPr="00796361">
        <w:rPr>
          <w:rFonts w:ascii="Times New Roman" w:hAnsi="Times New Roman" w:cs="Times New Roman"/>
        </w:rPr>
        <w:t>*</w:t>
      </w:r>
      <w:r w:rsidR="002568A6" w:rsidRPr="002568A6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2568A6" w:rsidRPr="002568A6">
        <w:rPr>
          <w:rFonts w:ascii="Times New Roman" w:eastAsiaTheme="minorEastAsia" w:hAnsi="Times New Roman" w:cs="Times New Roman"/>
        </w:rPr>
        <w:t>Correspondence</w:t>
      </w:r>
      <w:r w:rsidRPr="00796361">
        <w:rPr>
          <w:rFonts w:ascii="Times New Roman" w:hAnsi="Times New Roman" w:cs="Times New Roman"/>
        </w:rPr>
        <w:t>:</w:t>
      </w:r>
      <w:r w:rsidR="00A2339B" w:rsidRPr="00A2339B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12" w:history="1">
        <w:r w:rsidR="00292977" w:rsidRPr="00D141FF">
          <w:rPr>
            <w:rStyle w:val="Hyperlink"/>
            <w:rFonts w:ascii="Times New Roman" w:hAnsi="Times New Roman" w:cs="Times New Roman"/>
          </w:rPr>
          <w:t>sophie.ayscough@fkem1.lu.se</w:t>
        </w:r>
      </w:hyperlink>
    </w:p>
    <w:p w14:paraId="75AFCF81" w14:textId="77777777" w:rsidR="005B3463" w:rsidRPr="00796361" w:rsidRDefault="005B3463" w:rsidP="00580C10">
      <w:pPr>
        <w:rPr>
          <w:rFonts w:ascii="Times New Roman" w:hAnsi="Times New Roman" w:cs="Times New Roman"/>
        </w:rPr>
      </w:pPr>
    </w:p>
    <w:sectPr w:rsidR="005B3463" w:rsidRPr="00796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nna Wacklin-Knecht" w:date="2024-04-10T11:53:00Z" w:initials="MOU">
    <w:p w14:paraId="2DD1CA95" w14:textId="4DEEB2B8" w:rsidR="0070552E" w:rsidRDefault="0070552E">
      <w:pPr>
        <w:pStyle w:val="CommentText"/>
      </w:pPr>
      <w:r>
        <w:rPr>
          <w:rStyle w:val="CommentReference"/>
        </w:rPr>
        <w:annotationRef/>
      </w:r>
      <w:r>
        <w:t>Use the full name of LINXS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D1CA9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E225ACB" w16cex:dateUtc="2024-04-10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D1CA95" w16cid:durableId="4E225A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071C" w14:textId="77777777" w:rsidR="00CE0E68" w:rsidRDefault="00CE0E68" w:rsidP="00AA11C1">
      <w:r>
        <w:separator/>
      </w:r>
    </w:p>
  </w:endnote>
  <w:endnote w:type="continuationSeparator" w:id="0">
    <w:p w14:paraId="4F993271" w14:textId="77777777" w:rsidR="00CE0E68" w:rsidRDefault="00CE0E68" w:rsidP="00AA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資料">
    <w:altName w:val="Yu Gothic"/>
    <w:panose1 w:val="020B0604020202020204"/>
    <w:charset w:val="8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62C4" w14:textId="77777777" w:rsidR="00CE0E68" w:rsidRDefault="00CE0E68" w:rsidP="00AA11C1">
      <w:r>
        <w:separator/>
      </w:r>
    </w:p>
  </w:footnote>
  <w:footnote w:type="continuationSeparator" w:id="0">
    <w:p w14:paraId="22C2A785" w14:textId="77777777" w:rsidR="00CE0E68" w:rsidRDefault="00CE0E68" w:rsidP="00AA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4C80"/>
    <w:multiLevelType w:val="hybridMultilevel"/>
    <w:tmpl w:val="E132C5A0"/>
    <w:lvl w:ilvl="0" w:tplc="91A4E3D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92509A"/>
    <w:multiLevelType w:val="hybridMultilevel"/>
    <w:tmpl w:val="701C6AB0"/>
    <w:lvl w:ilvl="0" w:tplc="981E248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813735"/>
    <w:multiLevelType w:val="hybridMultilevel"/>
    <w:tmpl w:val="5366CCDA"/>
    <w:lvl w:ilvl="0" w:tplc="D8B2D41C">
      <w:start w:val="1"/>
      <w:numFmt w:val="decimal"/>
      <w:lvlText w:val="(%1)"/>
      <w:lvlJc w:val="left"/>
      <w:pPr>
        <w:ind w:left="420" w:hanging="420"/>
      </w:pPr>
      <w:rPr>
        <w:rFonts w:eastAsia="資料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B137A6"/>
    <w:multiLevelType w:val="hybridMultilevel"/>
    <w:tmpl w:val="55E4A614"/>
    <w:lvl w:ilvl="0" w:tplc="71621ED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F02BF5"/>
    <w:multiLevelType w:val="hybridMultilevel"/>
    <w:tmpl w:val="178E1428"/>
    <w:lvl w:ilvl="0" w:tplc="FF8093D0">
      <w:start w:val="1"/>
      <w:numFmt w:val="bullet"/>
      <w:lvlText w:val=""/>
      <w:lvlJc w:val="left"/>
      <w:pPr>
        <w:ind w:left="47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208301114">
    <w:abstractNumId w:val="0"/>
  </w:num>
  <w:num w:numId="2" w16cid:durableId="810176789">
    <w:abstractNumId w:val="1"/>
  </w:num>
  <w:num w:numId="3" w16cid:durableId="361980420">
    <w:abstractNumId w:val="3"/>
  </w:num>
  <w:num w:numId="4" w16cid:durableId="1086270953">
    <w:abstractNumId w:val="4"/>
  </w:num>
  <w:num w:numId="5" w16cid:durableId="11966255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Wacklin-Knecht">
    <w15:presenceInfo w15:providerId="AD" w15:userId="S::fkem-hwn@lu.se::4bc25c17-bfd4-4ff7-9094-b59e034eb0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0NDG1MDM1NjQ1MDVS0lEKTi0uzszPAykwrgUAHPT2gCwAAAA="/>
  </w:docVars>
  <w:rsids>
    <w:rsidRoot w:val="003236F1"/>
    <w:rsid w:val="00025A4A"/>
    <w:rsid w:val="000305B2"/>
    <w:rsid w:val="00030F7F"/>
    <w:rsid w:val="00032397"/>
    <w:rsid w:val="00041074"/>
    <w:rsid w:val="00063B18"/>
    <w:rsid w:val="000B3E05"/>
    <w:rsid w:val="000E063E"/>
    <w:rsid w:val="000F1788"/>
    <w:rsid w:val="000F5149"/>
    <w:rsid w:val="0011626A"/>
    <w:rsid w:val="0015477E"/>
    <w:rsid w:val="00165614"/>
    <w:rsid w:val="00167608"/>
    <w:rsid w:val="001D3BB8"/>
    <w:rsid w:val="001F1493"/>
    <w:rsid w:val="001F34E1"/>
    <w:rsid w:val="00224510"/>
    <w:rsid w:val="002568A6"/>
    <w:rsid w:val="00263108"/>
    <w:rsid w:val="00292977"/>
    <w:rsid w:val="002B562F"/>
    <w:rsid w:val="002C3E16"/>
    <w:rsid w:val="003236F1"/>
    <w:rsid w:val="0034414C"/>
    <w:rsid w:val="0035763E"/>
    <w:rsid w:val="0039114C"/>
    <w:rsid w:val="003B4422"/>
    <w:rsid w:val="003C745D"/>
    <w:rsid w:val="003D4EF3"/>
    <w:rsid w:val="004820F0"/>
    <w:rsid w:val="004B083D"/>
    <w:rsid w:val="00554893"/>
    <w:rsid w:val="00570999"/>
    <w:rsid w:val="00580C10"/>
    <w:rsid w:val="005B3463"/>
    <w:rsid w:val="0060573D"/>
    <w:rsid w:val="00681DAE"/>
    <w:rsid w:val="006A2DF7"/>
    <w:rsid w:val="006E50DB"/>
    <w:rsid w:val="006F53B5"/>
    <w:rsid w:val="006F5EAC"/>
    <w:rsid w:val="0070552E"/>
    <w:rsid w:val="00713ADF"/>
    <w:rsid w:val="00714E00"/>
    <w:rsid w:val="00716ACA"/>
    <w:rsid w:val="00782BC7"/>
    <w:rsid w:val="00791B52"/>
    <w:rsid w:val="00796361"/>
    <w:rsid w:val="007B3B56"/>
    <w:rsid w:val="007E7E80"/>
    <w:rsid w:val="00815759"/>
    <w:rsid w:val="0083253D"/>
    <w:rsid w:val="00850A50"/>
    <w:rsid w:val="00892460"/>
    <w:rsid w:val="008A0066"/>
    <w:rsid w:val="008A7B8A"/>
    <w:rsid w:val="008B5D29"/>
    <w:rsid w:val="008C7D48"/>
    <w:rsid w:val="008F0E54"/>
    <w:rsid w:val="0092073E"/>
    <w:rsid w:val="0096593F"/>
    <w:rsid w:val="009B0D1E"/>
    <w:rsid w:val="009E6C4C"/>
    <w:rsid w:val="00A2339B"/>
    <w:rsid w:val="00A50BCB"/>
    <w:rsid w:val="00A64569"/>
    <w:rsid w:val="00A77721"/>
    <w:rsid w:val="00AA11C1"/>
    <w:rsid w:val="00AC22D2"/>
    <w:rsid w:val="00AC63B2"/>
    <w:rsid w:val="00AC732B"/>
    <w:rsid w:val="00AD0D4F"/>
    <w:rsid w:val="00AD1ED1"/>
    <w:rsid w:val="00B27A88"/>
    <w:rsid w:val="00B7687D"/>
    <w:rsid w:val="00B8192C"/>
    <w:rsid w:val="00BA6546"/>
    <w:rsid w:val="00BE3120"/>
    <w:rsid w:val="00BE4686"/>
    <w:rsid w:val="00BE7D3B"/>
    <w:rsid w:val="00C21876"/>
    <w:rsid w:val="00C34E44"/>
    <w:rsid w:val="00C75850"/>
    <w:rsid w:val="00C82F5B"/>
    <w:rsid w:val="00C94425"/>
    <w:rsid w:val="00CB4207"/>
    <w:rsid w:val="00CB6DC7"/>
    <w:rsid w:val="00CE0E68"/>
    <w:rsid w:val="00D074CC"/>
    <w:rsid w:val="00D24220"/>
    <w:rsid w:val="00D52D6B"/>
    <w:rsid w:val="00D639C0"/>
    <w:rsid w:val="00D711DA"/>
    <w:rsid w:val="00D8569F"/>
    <w:rsid w:val="00D92C9E"/>
    <w:rsid w:val="00E9143E"/>
    <w:rsid w:val="00E95A2F"/>
    <w:rsid w:val="00EA6E07"/>
    <w:rsid w:val="00EE2E9F"/>
    <w:rsid w:val="00F0719A"/>
    <w:rsid w:val="00F11249"/>
    <w:rsid w:val="00F226A5"/>
    <w:rsid w:val="00F80739"/>
    <w:rsid w:val="00F904C5"/>
    <w:rsid w:val="00FC5697"/>
    <w:rsid w:val="00FD1A0F"/>
    <w:rsid w:val="00FD2D78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07FD6BC"/>
  <w15:chartTrackingRefBased/>
  <w15:docId w15:val="{9D550677-40FA-4411-BCD4-6FADE53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05"/>
    <w:rPr>
      <w:rFonts w:ascii="MS PGothic" w:eastAsia="MS PGothic" w:hAnsi="MS PGothic" w:cs="MS PGothic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C1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96361"/>
    <w:pPr>
      <w:widowControl w:val="0"/>
      <w:ind w:left="10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9636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6361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F5EA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2339B"/>
  </w:style>
  <w:style w:type="paragraph" w:styleId="BalloonText">
    <w:name w:val="Balloon Text"/>
    <w:basedOn w:val="Normal"/>
    <w:link w:val="BalloonTextChar"/>
    <w:uiPriority w:val="99"/>
    <w:semiHidden/>
    <w:unhideWhenUsed/>
    <w:rsid w:val="006E50DB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DB"/>
    <w:rPr>
      <w:rFonts w:ascii="MS Mincho" w:eastAsia="MS Mincho" w:hAnsi="MS PGothic" w:cs="MS PGothic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1C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A11C1"/>
    <w:rPr>
      <w:rFonts w:ascii="MS PGothic" w:eastAsia="MS PGothic" w:hAnsi="MS PGothic" w:cs="MS PGothic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1C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A11C1"/>
    <w:rPr>
      <w:rFonts w:ascii="MS PGothic" w:eastAsia="MS PGothic" w:hAnsi="MS PGothic" w:cs="MS PGothic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44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E" w:eastAsia="en-GB"/>
    </w:rPr>
  </w:style>
  <w:style w:type="paragraph" w:styleId="Revision">
    <w:name w:val="Revision"/>
    <w:hidden/>
    <w:uiPriority w:val="99"/>
    <w:semiHidden/>
    <w:rsid w:val="0070552E"/>
    <w:rPr>
      <w:rFonts w:ascii="MS PGothic" w:eastAsia="MS PGothic" w:hAnsi="MS PGothic" w:cs="MS PGothic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5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52E"/>
    <w:rPr>
      <w:rFonts w:ascii="MS PGothic" w:eastAsia="MS PGothic" w:hAnsi="MS PGothic" w:cs="MS PGothic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52E"/>
    <w:rPr>
      <w:rFonts w:ascii="MS PGothic" w:eastAsia="MS PGothic" w:hAnsi="MS PGothic" w:cs="MS PGothic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phie.ayscough@fkem1.lu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8CDFB-F3E5-8F42-9FA5-7EF3A4FF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武昭</dc:creator>
  <cp:keywords/>
  <dc:description/>
  <cp:lastModifiedBy>Sophie Ayscough</cp:lastModifiedBy>
  <cp:revision>2</cp:revision>
  <cp:lastPrinted>2023-03-17T16:01:00Z</cp:lastPrinted>
  <dcterms:created xsi:type="dcterms:W3CDTF">2024-04-10T17:34:00Z</dcterms:created>
  <dcterms:modified xsi:type="dcterms:W3CDTF">2024-04-10T17:34:00Z</dcterms:modified>
</cp:coreProperties>
</file>