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17" w:rsidRPr="00D41205" w:rsidRDefault="00D41205" w:rsidP="00D4120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41205">
        <w:rPr>
          <w:rFonts w:asciiTheme="majorBidi" w:hAnsiTheme="majorBidi" w:cstheme="majorBidi"/>
          <w:b/>
          <w:bCs/>
          <w:sz w:val="36"/>
          <w:szCs w:val="36"/>
        </w:rPr>
        <w:t>Adventures at liquid surfaces and interfaces</w:t>
      </w:r>
    </w:p>
    <w:p w:rsidR="00D41205" w:rsidRPr="00752096" w:rsidRDefault="00D41205" w:rsidP="00D41205">
      <w:pPr>
        <w:jc w:val="center"/>
        <w:rPr>
          <w:rFonts w:asciiTheme="majorBidi" w:hAnsiTheme="majorBidi" w:cstheme="majorBidi"/>
          <w:sz w:val="28"/>
          <w:szCs w:val="28"/>
          <w:vertAlign w:val="superscript"/>
        </w:rPr>
      </w:pPr>
      <w:r w:rsidRPr="00D41205">
        <w:rPr>
          <w:rFonts w:asciiTheme="majorBidi" w:hAnsiTheme="majorBidi" w:cstheme="majorBidi"/>
          <w:sz w:val="28"/>
          <w:szCs w:val="28"/>
        </w:rPr>
        <w:t>Moshe Deutsch</w:t>
      </w:r>
    </w:p>
    <w:p w:rsidR="00D41205" w:rsidRDefault="00D41205" w:rsidP="00D41205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41205">
        <w:rPr>
          <w:rFonts w:asciiTheme="majorBidi" w:hAnsiTheme="majorBidi" w:cstheme="majorBidi"/>
          <w:b/>
          <w:bCs/>
          <w:i/>
          <w:iCs/>
          <w:sz w:val="24"/>
          <w:szCs w:val="24"/>
        </w:rPr>
        <w:t>Physics Department and Institute of Nanotechnology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and </w:t>
      </w:r>
      <w:r w:rsidR="00D256F2">
        <w:rPr>
          <w:rFonts w:asciiTheme="majorBidi" w:hAnsiTheme="majorBidi" w:cstheme="majorBidi"/>
          <w:b/>
          <w:bCs/>
          <w:i/>
          <w:iCs/>
          <w:sz w:val="24"/>
          <w:szCs w:val="24"/>
        </w:rPr>
        <w:t>Advanced M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aterials</w:t>
      </w:r>
    </w:p>
    <w:p w:rsidR="00D41205" w:rsidRPr="00D41205" w:rsidRDefault="00D41205" w:rsidP="00D41205">
      <w:pPr>
        <w:jc w:val="center"/>
        <w:rPr>
          <w:rFonts w:asciiTheme="majorBidi" w:hAnsiTheme="majorBidi" w:cstheme="majorBidi"/>
          <w:sz w:val="24"/>
          <w:szCs w:val="24"/>
        </w:rPr>
      </w:pPr>
      <w:r w:rsidRPr="00D41205">
        <w:rPr>
          <w:rFonts w:asciiTheme="majorBidi" w:hAnsiTheme="majorBidi" w:cstheme="majorBidi"/>
          <w:b/>
          <w:bCs/>
          <w:i/>
          <w:iCs/>
          <w:sz w:val="24"/>
          <w:szCs w:val="24"/>
        </w:rPr>
        <w:t>Bar-</w:t>
      </w:r>
      <w:proofErr w:type="spellStart"/>
      <w:r w:rsidRPr="00D41205">
        <w:rPr>
          <w:rFonts w:asciiTheme="majorBidi" w:hAnsiTheme="majorBidi" w:cstheme="majorBidi"/>
          <w:b/>
          <w:bCs/>
          <w:i/>
          <w:iCs/>
          <w:sz w:val="24"/>
          <w:szCs w:val="24"/>
        </w:rPr>
        <w:t>Ilan</w:t>
      </w:r>
      <w:proofErr w:type="spellEnd"/>
      <w:r w:rsidRPr="00D4120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University, </w:t>
      </w:r>
      <w:r w:rsidR="00D256F2">
        <w:rPr>
          <w:rFonts w:asciiTheme="majorBidi" w:hAnsiTheme="majorBidi" w:cstheme="majorBidi"/>
          <w:b/>
          <w:bCs/>
          <w:i/>
          <w:iCs/>
          <w:sz w:val="24"/>
          <w:szCs w:val="24"/>
        </w:rPr>
        <w:t>Ramat-</w:t>
      </w:r>
      <w:proofErr w:type="spellStart"/>
      <w:r w:rsidR="00D256F2">
        <w:rPr>
          <w:rFonts w:asciiTheme="majorBidi" w:hAnsiTheme="majorBidi" w:cstheme="majorBidi"/>
          <w:b/>
          <w:bCs/>
          <w:i/>
          <w:iCs/>
          <w:sz w:val="24"/>
          <w:szCs w:val="24"/>
        </w:rPr>
        <w:t>Gan</w:t>
      </w:r>
      <w:proofErr w:type="spellEnd"/>
      <w:r w:rsidR="00D25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D41205">
        <w:rPr>
          <w:rFonts w:asciiTheme="majorBidi" w:hAnsiTheme="majorBidi" w:cstheme="majorBidi"/>
          <w:b/>
          <w:bCs/>
          <w:i/>
          <w:iCs/>
          <w:sz w:val="24"/>
          <w:szCs w:val="24"/>
        </w:rPr>
        <w:t>Israel</w:t>
      </w:r>
    </w:p>
    <w:p w:rsidR="00752096" w:rsidRDefault="00D41205" w:rsidP="00513B8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Liquid surfaces and interface abound in living </w:t>
      </w:r>
      <w:r w:rsidR="0056153A">
        <w:rPr>
          <w:rFonts w:asciiTheme="majorBidi" w:hAnsiTheme="majorBidi" w:cstheme="majorBidi"/>
          <w:sz w:val="24"/>
          <w:szCs w:val="24"/>
        </w:rPr>
        <w:t>matter</w:t>
      </w:r>
      <w:r>
        <w:rPr>
          <w:rFonts w:asciiTheme="majorBidi" w:hAnsiTheme="majorBidi" w:cstheme="majorBidi"/>
          <w:sz w:val="24"/>
          <w:szCs w:val="24"/>
        </w:rPr>
        <w:t xml:space="preserve">, industrial processes, and </w:t>
      </w:r>
      <w:r w:rsidR="00895F72">
        <w:rPr>
          <w:rFonts w:asciiTheme="majorBidi" w:hAnsiTheme="majorBidi" w:cstheme="majorBidi"/>
          <w:sz w:val="24"/>
          <w:szCs w:val="24"/>
        </w:rPr>
        <w:t>everyday life and activities</w:t>
      </w:r>
      <w:r w:rsidR="0056153A">
        <w:rPr>
          <w:rFonts w:asciiTheme="majorBidi" w:hAnsiTheme="majorBidi" w:cstheme="majorBidi"/>
          <w:sz w:val="24"/>
          <w:szCs w:val="24"/>
        </w:rPr>
        <w:t xml:space="preserve">. </w:t>
      </w:r>
      <w:r w:rsidR="006E6004">
        <w:rPr>
          <w:rFonts w:asciiTheme="majorBidi" w:hAnsiTheme="majorBidi" w:cstheme="majorBidi"/>
          <w:sz w:val="24"/>
          <w:szCs w:val="24"/>
        </w:rPr>
        <w:t>Elucidating</w:t>
      </w:r>
      <w:r w:rsidR="0056153A">
        <w:rPr>
          <w:rFonts w:asciiTheme="majorBidi" w:hAnsiTheme="majorBidi" w:cstheme="majorBidi"/>
          <w:sz w:val="24"/>
          <w:szCs w:val="24"/>
        </w:rPr>
        <w:t xml:space="preserve"> their structure is prerequisite to </w:t>
      </w:r>
      <w:r w:rsidR="00B902AE">
        <w:rPr>
          <w:rFonts w:asciiTheme="majorBidi" w:hAnsiTheme="majorBidi" w:cstheme="majorBidi"/>
          <w:sz w:val="24"/>
          <w:szCs w:val="24"/>
        </w:rPr>
        <w:t xml:space="preserve">the </w:t>
      </w:r>
      <w:r w:rsidR="0056153A">
        <w:rPr>
          <w:rFonts w:asciiTheme="majorBidi" w:hAnsiTheme="majorBidi" w:cstheme="majorBidi"/>
          <w:sz w:val="24"/>
          <w:szCs w:val="24"/>
        </w:rPr>
        <w:t xml:space="preserve">understanding </w:t>
      </w:r>
      <w:r w:rsidR="00B902AE">
        <w:rPr>
          <w:rFonts w:asciiTheme="majorBidi" w:hAnsiTheme="majorBidi" w:cstheme="majorBidi"/>
          <w:sz w:val="24"/>
          <w:szCs w:val="24"/>
        </w:rPr>
        <w:t xml:space="preserve">of </w:t>
      </w:r>
      <w:r w:rsidR="0056153A">
        <w:rPr>
          <w:rFonts w:asciiTheme="majorBidi" w:hAnsiTheme="majorBidi" w:cstheme="majorBidi"/>
          <w:sz w:val="24"/>
          <w:szCs w:val="24"/>
        </w:rPr>
        <w:t>the functionalities involved</w:t>
      </w:r>
      <w:r w:rsidR="00B902AE">
        <w:rPr>
          <w:rFonts w:asciiTheme="majorBidi" w:hAnsiTheme="majorBidi" w:cstheme="majorBidi"/>
          <w:sz w:val="24"/>
          <w:szCs w:val="24"/>
        </w:rPr>
        <w:t xml:space="preserve"> and thus highly important</w:t>
      </w:r>
      <w:r w:rsidR="0056153A">
        <w:rPr>
          <w:rFonts w:asciiTheme="majorBidi" w:hAnsiTheme="majorBidi" w:cstheme="majorBidi"/>
          <w:sz w:val="24"/>
          <w:szCs w:val="24"/>
        </w:rPr>
        <w:t xml:space="preserve">. </w:t>
      </w:r>
      <w:r w:rsidR="006E6004">
        <w:rPr>
          <w:rFonts w:asciiTheme="majorBidi" w:hAnsiTheme="majorBidi" w:cstheme="majorBidi"/>
          <w:sz w:val="24"/>
          <w:szCs w:val="24"/>
        </w:rPr>
        <w:t xml:space="preserve">This talk will address </w:t>
      </w:r>
      <w:r w:rsidR="00797A9A">
        <w:rPr>
          <w:rFonts w:asciiTheme="majorBidi" w:hAnsiTheme="majorBidi" w:cstheme="majorBidi"/>
          <w:sz w:val="24"/>
          <w:szCs w:val="24"/>
        </w:rPr>
        <w:t xml:space="preserve">briefly </w:t>
      </w:r>
      <w:r w:rsidR="006E6004">
        <w:rPr>
          <w:rFonts w:asciiTheme="majorBidi" w:hAnsiTheme="majorBidi" w:cstheme="majorBidi"/>
          <w:sz w:val="24"/>
          <w:szCs w:val="24"/>
        </w:rPr>
        <w:t xml:space="preserve">some of the liquid surfaces and interfaces studied to date by x-ray methods, </w:t>
      </w:r>
      <w:r w:rsidR="00B902AE">
        <w:rPr>
          <w:rFonts w:asciiTheme="majorBidi" w:hAnsiTheme="majorBidi" w:cstheme="majorBidi"/>
          <w:sz w:val="24"/>
          <w:szCs w:val="24"/>
        </w:rPr>
        <w:t>e.g.</w:t>
      </w:r>
      <w:r w:rsidR="00752096">
        <w:rPr>
          <w:rFonts w:asciiTheme="majorBidi" w:hAnsiTheme="majorBidi" w:cstheme="majorBidi"/>
          <w:sz w:val="24"/>
          <w:szCs w:val="24"/>
        </w:rPr>
        <w:t xml:space="preserve"> </w:t>
      </w:r>
      <w:r w:rsidR="006E6004">
        <w:rPr>
          <w:rFonts w:asciiTheme="majorBidi" w:hAnsiTheme="majorBidi" w:cstheme="majorBidi"/>
          <w:sz w:val="24"/>
          <w:szCs w:val="24"/>
        </w:rPr>
        <w:t>“simple” liquids like water</w:t>
      </w:r>
      <w:r w:rsidR="00E82ACB">
        <w:rPr>
          <w:rFonts w:asciiTheme="majorBidi" w:hAnsiTheme="majorBidi" w:cstheme="majorBidi"/>
          <w:sz w:val="24"/>
          <w:szCs w:val="24"/>
        </w:rPr>
        <w:t xml:space="preserve"> [1]</w:t>
      </w:r>
      <w:r w:rsidR="006E6004">
        <w:rPr>
          <w:rFonts w:asciiTheme="majorBidi" w:hAnsiTheme="majorBidi" w:cstheme="majorBidi"/>
          <w:sz w:val="24"/>
          <w:szCs w:val="24"/>
        </w:rPr>
        <w:t xml:space="preserve"> and liquid metals</w:t>
      </w:r>
      <w:r w:rsidR="00663201">
        <w:rPr>
          <w:rFonts w:asciiTheme="majorBidi" w:hAnsiTheme="majorBidi" w:cstheme="majorBidi"/>
          <w:sz w:val="24"/>
          <w:szCs w:val="24"/>
        </w:rPr>
        <w:t xml:space="preserve"> [2]</w:t>
      </w:r>
      <w:r w:rsidR="00B902AE">
        <w:rPr>
          <w:rFonts w:asciiTheme="majorBidi" w:hAnsiTheme="majorBidi" w:cstheme="majorBidi"/>
          <w:sz w:val="24"/>
          <w:szCs w:val="24"/>
        </w:rPr>
        <w:t>,</w:t>
      </w:r>
      <w:r w:rsidR="00752096">
        <w:rPr>
          <w:rFonts w:asciiTheme="majorBidi" w:hAnsiTheme="majorBidi" w:cstheme="majorBidi"/>
          <w:sz w:val="24"/>
          <w:szCs w:val="24"/>
        </w:rPr>
        <w:t xml:space="preserve"> </w:t>
      </w:r>
      <w:r w:rsidR="00B902AE">
        <w:rPr>
          <w:rFonts w:asciiTheme="majorBidi" w:hAnsiTheme="majorBidi" w:cstheme="majorBidi"/>
          <w:sz w:val="24"/>
          <w:szCs w:val="24"/>
        </w:rPr>
        <w:t xml:space="preserve">and the </w:t>
      </w:r>
      <w:r w:rsidR="00797A9A">
        <w:rPr>
          <w:rFonts w:asciiTheme="majorBidi" w:hAnsiTheme="majorBidi" w:cstheme="majorBidi"/>
          <w:sz w:val="24"/>
          <w:szCs w:val="24"/>
        </w:rPr>
        <w:t xml:space="preserve">more intricate </w:t>
      </w:r>
      <w:r w:rsidR="006E6004">
        <w:rPr>
          <w:rFonts w:asciiTheme="majorBidi" w:hAnsiTheme="majorBidi" w:cstheme="majorBidi"/>
          <w:sz w:val="24"/>
          <w:szCs w:val="24"/>
        </w:rPr>
        <w:t>chain molecules</w:t>
      </w:r>
      <w:r w:rsidR="002A5134">
        <w:rPr>
          <w:rFonts w:asciiTheme="majorBidi" w:hAnsiTheme="majorBidi" w:cstheme="majorBidi"/>
          <w:sz w:val="24"/>
          <w:szCs w:val="24"/>
        </w:rPr>
        <w:t xml:space="preserve"> </w:t>
      </w:r>
      <w:r w:rsidR="001176CE">
        <w:rPr>
          <w:rFonts w:asciiTheme="majorBidi" w:hAnsiTheme="majorBidi" w:cstheme="majorBidi"/>
          <w:sz w:val="24"/>
          <w:szCs w:val="24"/>
        </w:rPr>
        <w:t>[3]</w:t>
      </w:r>
      <w:r w:rsidR="00797A9A">
        <w:rPr>
          <w:rFonts w:asciiTheme="majorBidi" w:hAnsiTheme="majorBidi" w:cstheme="majorBidi"/>
          <w:sz w:val="24"/>
          <w:szCs w:val="24"/>
        </w:rPr>
        <w:t xml:space="preserve">. The main focus will be, however, on </w:t>
      </w:r>
      <w:r w:rsidR="000D0866">
        <w:rPr>
          <w:rFonts w:asciiTheme="majorBidi" w:hAnsiTheme="majorBidi" w:cstheme="majorBidi"/>
          <w:sz w:val="24"/>
          <w:szCs w:val="24"/>
        </w:rPr>
        <w:t>Room Temperature Ionic Liquids (RTIL</w:t>
      </w:r>
      <w:r w:rsidR="00B902AE">
        <w:rPr>
          <w:rFonts w:asciiTheme="majorBidi" w:hAnsiTheme="majorBidi" w:cstheme="majorBidi"/>
          <w:sz w:val="24"/>
          <w:szCs w:val="24"/>
        </w:rPr>
        <w:t>s</w:t>
      </w:r>
      <w:r w:rsidR="000D0866">
        <w:rPr>
          <w:rFonts w:asciiTheme="majorBidi" w:hAnsiTheme="majorBidi" w:cstheme="majorBidi"/>
          <w:sz w:val="24"/>
          <w:szCs w:val="24"/>
        </w:rPr>
        <w:t>)</w:t>
      </w:r>
      <w:r w:rsidR="00145F40">
        <w:rPr>
          <w:rFonts w:asciiTheme="majorBidi" w:hAnsiTheme="majorBidi" w:cstheme="majorBidi"/>
          <w:sz w:val="24"/>
          <w:szCs w:val="24"/>
        </w:rPr>
        <w:t xml:space="preserve"> [4,5]</w:t>
      </w:r>
      <w:r w:rsidR="000D0866">
        <w:rPr>
          <w:rFonts w:asciiTheme="majorBidi" w:hAnsiTheme="majorBidi" w:cstheme="majorBidi"/>
          <w:sz w:val="24"/>
          <w:szCs w:val="24"/>
        </w:rPr>
        <w:t xml:space="preserve">, </w:t>
      </w:r>
      <w:r w:rsidR="00E8616C">
        <w:rPr>
          <w:rFonts w:asciiTheme="majorBidi" w:hAnsiTheme="majorBidi" w:cstheme="majorBidi"/>
          <w:sz w:val="24"/>
          <w:szCs w:val="24"/>
        </w:rPr>
        <w:t xml:space="preserve">a novel class of Complex Liquids, </w:t>
      </w:r>
      <w:r w:rsidR="00797A9A">
        <w:rPr>
          <w:rFonts w:asciiTheme="majorBidi" w:hAnsiTheme="majorBidi" w:cstheme="majorBidi"/>
          <w:sz w:val="24"/>
          <w:szCs w:val="24"/>
        </w:rPr>
        <w:t>the study of which has grown explosively since the mid-1990’s</w:t>
      </w:r>
      <w:r w:rsidR="00E8616C">
        <w:rPr>
          <w:rFonts w:asciiTheme="majorBidi" w:hAnsiTheme="majorBidi" w:cstheme="majorBidi"/>
          <w:sz w:val="24"/>
          <w:szCs w:val="24"/>
        </w:rPr>
        <w:t xml:space="preserve">, due to </w:t>
      </w:r>
      <w:r w:rsidR="00B902AE">
        <w:rPr>
          <w:rFonts w:asciiTheme="majorBidi" w:hAnsiTheme="majorBidi" w:cstheme="majorBidi"/>
          <w:sz w:val="24"/>
          <w:szCs w:val="24"/>
        </w:rPr>
        <w:t>their</w:t>
      </w:r>
      <w:r w:rsidR="00E8616C">
        <w:rPr>
          <w:rFonts w:asciiTheme="majorBidi" w:hAnsiTheme="majorBidi" w:cstheme="majorBidi"/>
          <w:sz w:val="24"/>
          <w:szCs w:val="24"/>
        </w:rPr>
        <w:t xml:space="preserve"> many </w:t>
      </w:r>
      <w:r w:rsidR="00797A9A">
        <w:rPr>
          <w:rFonts w:asciiTheme="majorBidi" w:hAnsiTheme="majorBidi" w:cstheme="majorBidi"/>
          <w:sz w:val="24"/>
          <w:szCs w:val="24"/>
        </w:rPr>
        <w:t>applications</w:t>
      </w:r>
      <w:r w:rsidR="00B902AE">
        <w:rPr>
          <w:rFonts w:asciiTheme="majorBidi" w:hAnsiTheme="majorBidi" w:cstheme="majorBidi"/>
          <w:sz w:val="24"/>
          <w:szCs w:val="24"/>
        </w:rPr>
        <w:t>,</w:t>
      </w:r>
      <w:r w:rsidR="00797A9A">
        <w:rPr>
          <w:rFonts w:asciiTheme="majorBidi" w:hAnsiTheme="majorBidi" w:cstheme="majorBidi"/>
          <w:sz w:val="24"/>
          <w:szCs w:val="24"/>
        </w:rPr>
        <w:t xml:space="preserve"> ranging from electrochemical devices, through lubrication</w:t>
      </w:r>
      <w:r w:rsidR="00E8616C">
        <w:rPr>
          <w:rFonts w:asciiTheme="majorBidi" w:hAnsiTheme="majorBidi" w:cstheme="majorBidi"/>
          <w:sz w:val="24"/>
          <w:szCs w:val="24"/>
        </w:rPr>
        <w:t xml:space="preserve"> and </w:t>
      </w:r>
      <w:r w:rsidR="00797A9A">
        <w:rPr>
          <w:rFonts w:asciiTheme="majorBidi" w:hAnsiTheme="majorBidi" w:cstheme="majorBidi"/>
          <w:sz w:val="24"/>
          <w:szCs w:val="24"/>
        </w:rPr>
        <w:t>pharmaceutical synthesis, to environmental application like CO</w:t>
      </w:r>
      <w:r w:rsidR="00797A9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97A9A">
        <w:rPr>
          <w:rFonts w:asciiTheme="majorBidi" w:hAnsiTheme="majorBidi" w:cstheme="majorBidi"/>
          <w:sz w:val="24"/>
          <w:szCs w:val="24"/>
        </w:rPr>
        <w:t xml:space="preserve"> capture</w:t>
      </w:r>
      <w:r w:rsidR="00E8616C">
        <w:rPr>
          <w:rFonts w:asciiTheme="majorBidi" w:hAnsiTheme="majorBidi" w:cstheme="majorBidi"/>
          <w:sz w:val="24"/>
          <w:szCs w:val="24"/>
        </w:rPr>
        <w:t xml:space="preserve"> and industrial sludge treatment, and even </w:t>
      </w:r>
      <w:r w:rsidR="00B902AE">
        <w:rPr>
          <w:rFonts w:asciiTheme="majorBidi" w:hAnsiTheme="majorBidi" w:cstheme="majorBidi"/>
          <w:sz w:val="24"/>
          <w:szCs w:val="24"/>
        </w:rPr>
        <w:t xml:space="preserve">to </w:t>
      </w:r>
      <w:r w:rsidR="00E8616C">
        <w:rPr>
          <w:rFonts w:asciiTheme="majorBidi" w:hAnsiTheme="majorBidi" w:cstheme="majorBidi"/>
          <w:sz w:val="24"/>
          <w:szCs w:val="24"/>
        </w:rPr>
        <w:t xml:space="preserve">targeted drug delivery within the human body. </w:t>
      </w:r>
      <w:r w:rsidR="00B902AE">
        <w:rPr>
          <w:rFonts w:asciiTheme="majorBidi" w:hAnsiTheme="majorBidi" w:cstheme="majorBidi"/>
          <w:sz w:val="24"/>
          <w:szCs w:val="24"/>
        </w:rPr>
        <w:t>Their</w:t>
      </w:r>
      <w:r w:rsidR="00E8616C">
        <w:rPr>
          <w:rFonts w:asciiTheme="majorBidi" w:hAnsiTheme="majorBidi" w:cstheme="majorBidi"/>
          <w:sz w:val="24"/>
          <w:szCs w:val="24"/>
        </w:rPr>
        <w:t xml:space="preserve"> </w:t>
      </w:r>
      <w:r w:rsidR="000D0866">
        <w:rPr>
          <w:rFonts w:asciiTheme="majorBidi" w:hAnsiTheme="majorBidi" w:cstheme="majorBidi"/>
          <w:sz w:val="24"/>
          <w:szCs w:val="24"/>
        </w:rPr>
        <w:t xml:space="preserve">tunable balance of competing dominant </w:t>
      </w:r>
      <w:r w:rsidR="00E8616C">
        <w:rPr>
          <w:rFonts w:asciiTheme="majorBidi" w:hAnsiTheme="majorBidi" w:cstheme="majorBidi"/>
          <w:sz w:val="24"/>
          <w:szCs w:val="24"/>
        </w:rPr>
        <w:t>Coulomb and</w:t>
      </w:r>
      <w:r w:rsidR="000D0866">
        <w:rPr>
          <w:rFonts w:asciiTheme="majorBidi" w:hAnsiTheme="majorBidi" w:cstheme="majorBidi"/>
          <w:sz w:val="24"/>
          <w:szCs w:val="24"/>
        </w:rPr>
        <w:t xml:space="preserve"> Van der Waals interactions, along with a number of more-minor other interactions, renders RTILS most interesting scientifically</w:t>
      </w:r>
      <w:r w:rsidR="00B902AE">
        <w:rPr>
          <w:rFonts w:asciiTheme="majorBidi" w:hAnsiTheme="majorBidi" w:cstheme="majorBidi"/>
          <w:sz w:val="24"/>
          <w:szCs w:val="24"/>
        </w:rPr>
        <w:t xml:space="preserve"> as well</w:t>
      </w:r>
      <w:r w:rsidR="000D0866">
        <w:rPr>
          <w:rFonts w:asciiTheme="majorBidi" w:hAnsiTheme="majorBidi" w:cstheme="majorBidi"/>
          <w:sz w:val="24"/>
          <w:szCs w:val="24"/>
        </w:rPr>
        <w:t xml:space="preserve">. We will discuss our recent x-ray </w:t>
      </w:r>
      <w:r w:rsidR="00B902AE">
        <w:rPr>
          <w:rFonts w:asciiTheme="majorBidi" w:hAnsiTheme="majorBidi" w:cstheme="majorBidi"/>
          <w:sz w:val="24"/>
          <w:szCs w:val="24"/>
        </w:rPr>
        <w:t>studies</w:t>
      </w:r>
      <w:r w:rsidR="000D0866">
        <w:rPr>
          <w:rFonts w:asciiTheme="majorBidi" w:hAnsiTheme="majorBidi" w:cstheme="majorBidi"/>
          <w:sz w:val="24"/>
          <w:szCs w:val="24"/>
        </w:rPr>
        <w:t xml:space="preserve"> o</w:t>
      </w:r>
      <w:r w:rsidR="00B902AE">
        <w:rPr>
          <w:rFonts w:asciiTheme="majorBidi" w:hAnsiTheme="majorBidi" w:cstheme="majorBidi"/>
          <w:sz w:val="24"/>
          <w:szCs w:val="24"/>
        </w:rPr>
        <w:t>f</w:t>
      </w:r>
      <w:r w:rsidR="000D0866">
        <w:rPr>
          <w:rFonts w:asciiTheme="majorBidi" w:hAnsiTheme="majorBidi" w:cstheme="majorBidi"/>
          <w:sz w:val="24"/>
          <w:szCs w:val="24"/>
        </w:rPr>
        <w:t xml:space="preserve"> the surface and bulk </w:t>
      </w:r>
      <w:r w:rsidR="00752096">
        <w:rPr>
          <w:rFonts w:asciiTheme="majorBidi" w:hAnsiTheme="majorBidi" w:cstheme="majorBidi"/>
          <w:sz w:val="24"/>
          <w:szCs w:val="24"/>
        </w:rPr>
        <w:t xml:space="preserve">structure </w:t>
      </w:r>
      <w:r w:rsidR="000D0866">
        <w:rPr>
          <w:rFonts w:asciiTheme="majorBidi" w:hAnsiTheme="majorBidi" w:cstheme="majorBidi"/>
          <w:sz w:val="24"/>
          <w:szCs w:val="24"/>
        </w:rPr>
        <w:t>of a model homologous series of RTILs, [</w:t>
      </w:r>
      <w:proofErr w:type="spellStart"/>
      <w:r w:rsidR="000D0866">
        <w:rPr>
          <w:rFonts w:asciiTheme="majorBidi" w:hAnsiTheme="majorBidi" w:cstheme="majorBidi"/>
          <w:sz w:val="24"/>
          <w:szCs w:val="24"/>
        </w:rPr>
        <w:t>C</w:t>
      </w:r>
      <w:r w:rsidR="000D0866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="000D0866">
        <w:rPr>
          <w:rFonts w:asciiTheme="majorBidi" w:hAnsiTheme="majorBidi" w:cstheme="majorBidi"/>
          <w:sz w:val="24"/>
          <w:szCs w:val="24"/>
        </w:rPr>
        <w:t>MIM</w:t>
      </w:r>
      <w:proofErr w:type="spellEnd"/>
      <w:r w:rsidR="000D0866">
        <w:rPr>
          <w:rFonts w:asciiTheme="majorBidi" w:hAnsiTheme="majorBidi" w:cstheme="majorBidi"/>
          <w:sz w:val="24"/>
          <w:szCs w:val="24"/>
        </w:rPr>
        <w:t>][NTf</w:t>
      </w:r>
      <w:r w:rsidR="000D086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D0866">
        <w:rPr>
          <w:rFonts w:asciiTheme="majorBidi" w:hAnsiTheme="majorBidi" w:cstheme="majorBidi"/>
          <w:sz w:val="24"/>
          <w:szCs w:val="24"/>
        </w:rPr>
        <w:t xml:space="preserve">], </w:t>
      </w:r>
      <w:r w:rsidR="0037258B">
        <w:rPr>
          <w:rFonts w:asciiTheme="majorBidi" w:hAnsiTheme="majorBidi" w:cstheme="majorBidi"/>
          <w:sz w:val="24"/>
          <w:szCs w:val="24"/>
        </w:rPr>
        <w:t>(</w:t>
      </w:r>
      <w:r w:rsidR="000D0866">
        <w:rPr>
          <w:rFonts w:asciiTheme="majorBidi" w:hAnsiTheme="majorBidi" w:cstheme="majorBidi"/>
          <w:sz w:val="24"/>
          <w:szCs w:val="24"/>
        </w:rPr>
        <w:t>n denot</w:t>
      </w:r>
      <w:r w:rsidR="0037258B">
        <w:rPr>
          <w:rFonts w:asciiTheme="majorBidi" w:hAnsiTheme="majorBidi" w:cstheme="majorBidi"/>
          <w:sz w:val="24"/>
          <w:szCs w:val="24"/>
        </w:rPr>
        <w:t>ing</w:t>
      </w:r>
      <w:r w:rsidR="000D0866">
        <w:rPr>
          <w:rFonts w:asciiTheme="majorBidi" w:hAnsiTheme="majorBidi" w:cstheme="majorBidi"/>
          <w:sz w:val="24"/>
          <w:szCs w:val="24"/>
        </w:rPr>
        <w:t xml:space="preserve"> the </w:t>
      </w:r>
      <w:r w:rsidR="00513B84">
        <w:rPr>
          <w:rFonts w:asciiTheme="majorBidi" w:hAnsiTheme="majorBidi" w:cstheme="majorBidi"/>
          <w:sz w:val="24"/>
          <w:szCs w:val="24"/>
        </w:rPr>
        <w:t xml:space="preserve">number of carbons in the </w:t>
      </w:r>
      <w:r w:rsidR="000D0866">
        <w:rPr>
          <w:rFonts w:asciiTheme="majorBidi" w:hAnsiTheme="majorBidi" w:cstheme="majorBidi"/>
          <w:sz w:val="24"/>
          <w:szCs w:val="24"/>
        </w:rPr>
        <w:t>cationic alkyl chain</w:t>
      </w:r>
      <w:bookmarkStart w:id="0" w:name="_GoBack"/>
      <w:bookmarkEnd w:id="0"/>
      <w:r w:rsidR="0037258B">
        <w:rPr>
          <w:rFonts w:asciiTheme="majorBidi" w:hAnsiTheme="majorBidi" w:cstheme="majorBidi"/>
          <w:sz w:val="24"/>
          <w:szCs w:val="24"/>
        </w:rPr>
        <w:t>)</w:t>
      </w:r>
      <w:r w:rsidR="00752096">
        <w:rPr>
          <w:rFonts w:asciiTheme="majorBidi" w:hAnsiTheme="majorBidi" w:cstheme="majorBidi"/>
          <w:sz w:val="24"/>
          <w:szCs w:val="24"/>
        </w:rPr>
        <w:t xml:space="preserve">, </w:t>
      </w:r>
      <w:r w:rsidR="0037258B">
        <w:rPr>
          <w:rFonts w:asciiTheme="majorBidi" w:hAnsiTheme="majorBidi" w:cstheme="majorBidi"/>
          <w:sz w:val="24"/>
          <w:szCs w:val="24"/>
        </w:rPr>
        <w:t xml:space="preserve">which </w:t>
      </w:r>
      <w:r w:rsidR="00156BD5">
        <w:rPr>
          <w:rFonts w:asciiTheme="majorBidi" w:hAnsiTheme="majorBidi" w:cstheme="majorBidi"/>
          <w:sz w:val="24"/>
          <w:szCs w:val="24"/>
        </w:rPr>
        <w:t xml:space="preserve">reveal the surface-bulk </w:t>
      </w:r>
      <w:r w:rsidR="00100B2E">
        <w:rPr>
          <w:rFonts w:asciiTheme="majorBidi" w:hAnsiTheme="majorBidi" w:cstheme="majorBidi"/>
          <w:sz w:val="24"/>
          <w:szCs w:val="24"/>
        </w:rPr>
        <w:t xml:space="preserve">structural </w:t>
      </w:r>
      <w:r w:rsidR="00156BD5">
        <w:rPr>
          <w:rFonts w:asciiTheme="majorBidi" w:hAnsiTheme="majorBidi" w:cstheme="majorBidi"/>
          <w:sz w:val="24"/>
          <w:szCs w:val="24"/>
        </w:rPr>
        <w:t xml:space="preserve">relations, and </w:t>
      </w:r>
      <w:r w:rsidR="00752096">
        <w:rPr>
          <w:rFonts w:asciiTheme="majorBidi" w:hAnsiTheme="majorBidi" w:cstheme="majorBidi"/>
          <w:sz w:val="24"/>
          <w:szCs w:val="24"/>
        </w:rPr>
        <w:t>demonstrat</w:t>
      </w:r>
      <w:r w:rsidR="0037258B">
        <w:rPr>
          <w:rFonts w:asciiTheme="majorBidi" w:hAnsiTheme="majorBidi" w:cstheme="majorBidi"/>
          <w:sz w:val="24"/>
          <w:szCs w:val="24"/>
        </w:rPr>
        <w:t>e</w:t>
      </w:r>
      <w:r w:rsidR="00752096">
        <w:rPr>
          <w:rFonts w:asciiTheme="majorBidi" w:hAnsiTheme="majorBidi" w:cstheme="majorBidi"/>
          <w:sz w:val="24"/>
          <w:szCs w:val="24"/>
        </w:rPr>
        <w:t xml:space="preserve"> intriguing </w:t>
      </w:r>
      <w:r w:rsidR="0037258B">
        <w:rPr>
          <w:rFonts w:asciiTheme="majorBidi" w:hAnsiTheme="majorBidi" w:cstheme="majorBidi"/>
          <w:sz w:val="24"/>
          <w:szCs w:val="24"/>
        </w:rPr>
        <w:t xml:space="preserve">structural </w:t>
      </w:r>
      <w:r w:rsidR="00752096">
        <w:rPr>
          <w:rFonts w:asciiTheme="majorBidi" w:hAnsiTheme="majorBidi" w:cstheme="majorBidi"/>
          <w:sz w:val="24"/>
          <w:szCs w:val="24"/>
        </w:rPr>
        <w:t>variations with n, temper</w:t>
      </w:r>
      <w:r w:rsidR="00B902AE">
        <w:rPr>
          <w:rFonts w:asciiTheme="majorBidi" w:hAnsiTheme="majorBidi" w:cstheme="majorBidi"/>
          <w:sz w:val="24"/>
          <w:szCs w:val="24"/>
        </w:rPr>
        <w:t>at</w:t>
      </w:r>
      <w:r w:rsidR="00752096">
        <w:rPr>
          <w:rFonts w:asciiTheme="majorBidi" w:hAnsiTheme="majorBidi" w:cstheme="majorBidi"/>
          <w:sz w:val="24"/>
          <w:szCs w:val="24"/>
        </w:rPr>
        <w:t>ure</w:t>
      </w:r>
      <w:r w:rsidR="00100B2E">
        <w:rPr>
          <w:rFonts w:asciiTheme="majorBidi" w:hAnsiTheme="majorBidi" w:cstheme="majorBidi"/>
          <w:sz w:val="24"/>
          <w:szCs w:val="24"/>
        </w:rPr>
        <w:t>,</w:t>
      </w:r>
      <w:r w:rsidR="00752096">
        <w:rPr>
          <w:rFonts w:asciiTheme="majorBidi" w:hAnsiTheme="majorBidi" w:cstheme="majorBidi"/>
          <w:sz w:val="24"/>
          <w:szCs w:val="24"/>
        </w:rPr>
        <w:t xml:space="preserve"> and </w:t>
      </w:r>
      <w:r w:rsidR="00156BD5">
        <w:rPr>
          <w:rFonts w:asciiTheme="majorBidi" w:hAnsiTheme="majorBidi" w:cstheme="majorBidi"/>
          <w:sz w:val="24"/>
          <w:szCs w:val="24"/>
        </w:rPr>
        <w:t xml:space="preserve">the </w:t>
      </w:r>
      <w:r w:rsidR="00752096">
        <w:rPr>
          <w:rFonts w:asciiTheme="majorBidi" w:hAnsiTheme="majorBidi" w:cstheme="majorBidi"/>
          <w:sz w:val="24"/>
          <w:szCs w:val="24"/>
        </w:rPr>
        <w:t>nature of the interface.</w:t>
      </w:r>
    </w:p>
    <w:p w:rsidR="00663201" w:rsidRDefault="00752096" w:rsidP="00A0336D">
      <w:pPr>
        <w:pStyle w:val="PlainText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Theme="majorBidi" w:hAnsiTheme="majorBidi" w:cstheme="majorBidi"/>
          <w:sz w:val="24"/>
          <w:szCs w:val="24"/>
        </w:rPr>
        <w:t>[1]</w:t>
      </w:r>
      <w:r w:rsidR="000D0866">
        <w:rPr>
          <w:rFonts w:asciiTheme="majorBidi" w:hAnsiTheme="majorBidi" w:cstheme="majorBidi"/>
          <w:sz w:val="24"/>
          <w:szCs w:val="24"/>
        </w:rPr>
        <w:t xml:space="preserve"> </w:t>
      </w:r>
      <w:r w:rsidR="009C554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A. </w:t>
      </w:r>
      <w:proofErr w:type="spellStart"/>
      <w:r w:rsidR="009C5547">
        <w:rPr>
          <w:rFonts w:ascii="Times New Roman" w:eastAsia="MS Mincho" w:hAnsi="Times New Roman" w:cs="Times New Roman"/>
          <w:sz w:val="24"/>
          <w:szCs w:val="24"/>
          <w:lang w:eastAsia="en-US"/>
        </w:rPr>
        <w:t>Braslau</w:t>
      </w:r>
      <w:proofErr w:type="spellEnd"/>
      <w:r w:rsidR="009C554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 </w:t>
      </w:r>
      <w:r w:rsidR="009C5547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P</w:t>
      </w:r>
      <w:r w:rsidR="00663201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RL</w:t>
      </w:r>
      <w:r w:rsidR="009C554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9C5547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54</w:t>
      </w:r>
      <w:r w:rsidR="009C5547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1C5FF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9C5547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114(1985); </w:t>
      </w:r>
      <w:r w:rsidR="00663201" w:rsidRPr="0066320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M. </w:t>
      </w:r>
      <w:proofErr w:type="spellStart"/>
      <w:r w:rsidR="00663201" w:rsidRPr="00663201">
        <w:rPr>
          <w:rFonts w:ascii="Times New Roman" w:eastAsia="MS Mincho" w:hAnsi="Times New Roman" w:cs="Times New Roman"/>
          <w:sz w:val="24"/>
          <w:szCs w:val="24"/>
          <w:lang w:eastAsia="en-US"/>
        </w:rPr>
        <w:t>Fukuto</w:t>
      </w:r>
      <w:proofErr w:type="spellEnd"/>
      <w:r w:rsidR="0066320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 </w:t>
      </w:r>
      <w:r w:rsidR="00663201" w:rsidRPr="00663201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PRL</w:t>
      </w:r>
      <w:r w:rsidR="00663201" w:rsidRPr="0066320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663201" w:rsidRPr="00663201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117</w:t>
      </w:r>
      <w:r w:rsidR="00663201" w:rsidRPr="00663201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1C5FF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663201" w:rsidRPr="00663201">
        <w:rPr>
          <w:rFonts w:ascii="Times New Roman" w:eastAsia="MS Mincho" w:hAnsi="Times New Roman" w:cs="Times New Roman"/>
          <w:sz w:val="24"/>
          <w:szCs w:val="24"/>
          <w:lang w:eastAsia="en-US"/>
        </w:rPr>
        <w:t>256102(2016)</w:t>
      </w:r>
      <w:r w:rsidR="00663201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="00663201" w:rsidRPr="0066320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</w:p>
    <w:p w:rsidR="004D16F1" w:rsidRDefault="00663201" w:rsidP="001C5FF3">
      <w:p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[2]</w:t>
      </w:r>
      <w:r w:rsidR="009C554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O.M. Magnussen et al.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PRL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74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B508D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4444(1995); </w:t>
      </w:r>
      <w:r w:rsidR="00407D89" w:rsidRPr="00407D8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7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D89" w:rsidRPr="0040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D89" w:rsidRPr="00407D89">
        <w:rPr>
          <w:rFonts w:ascii="Times New Roman" w:eastAsia="Times New Roman" w:hAnsi="Times New Roman" w:cs="Times New Roman"/>
          <w:sz w:val="24"/>
          <w:szCs w:val="24"/>
        </w:rPr>
        <w:t>Shpyrko</w:t>
      </w:r>
      <w:proofErr w:type="spellEnd"/>
      <w:r w:rsidR="00407D89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407D89" w:rsidRPr="00407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PRB</w:t>
      </w:r>
      <w:r w:rsidR="00407D89" w:rsidRPr="0040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D89" w:rsidRPr="00407D89">
        <w:rPr>
          <w:rFonts w:ascii="Times New Roman" w:eastAsia="Times New Roman" w:hAnsi="Times New Roman" w:cs="Times New Roman"/>
          <w:b/>
          <w:bCs/>
          <w:sz w:val="24"/>
          <w:szCs w:val="24"/>
        </w:rPr>
        <w:t>69</w:t>
      </w:r>
      <w:r w:rsidR="00407D89" w:rsidRPr="00407D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D89" w:rsidRPr="00407D89">
        <w:rPr>
          <w:rFonts w:ascii="Times New Roman" w:eastAsia="Times New Roman" w:hAnsi="Times New Roman" w:cs="Times New Roman"/>
          <w:sz w:val="24"/>
          <w:szCs w:val="24"/>
        </w:rPr>
        <w:t>245423</w:t>
      </w:r>
      <w:r w:rsidR="00407D89">
        <w:rPr>
          <w:rFonts w:ascii="Times New Roman" w:eastAsia="Times New Roman" w:hAnsi="Times New Roman" w:cs="Times New Roman"/>
          <w:sz w:val="24"/>
          <w:szCs w:val="24"/>
        </w:rPr>
        <w:t xml:space="preserve">(2004); </w:t>
      </w:r>
      <w:r w:rsidR="00407D89" w:rsidRPr="00FF71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407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D89" w:rsidRPr="00FF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7D89" w:rsidRPr="00FF71CD">
        <w:rPr>
          <w:rFonts w:ascii="Times New Roman" w:eastAsia="Times New Roman" w:hAnsi="Times New Roman" w:cs="Times New Roman"/>
          <w:sz w:val="24"/>
          <w:szCs w:val="24"/>
        </w:rPr>
        <w:t>Mechler</w:t>
      </w:r>
      <w:proofErr w:type="spellEnd"/>
      <w:r w:rsidR="00407D89">
        <w:rPr>
          <w:rFonts w:ascii="Times New Roman" w:eastAsia="Times New Roman" w:hAnsi="Times New Roman" w:cs="Times New Roman"/>
          <w:sz w:val="24"/>
          <w:szCs w:val="24"/>
        </w:rPr>
        <w:t xml:space="preserve">            et al. </w:t>
      </w:r>
      <w:r w:rsidR="00407D89" w:rsidRPr="00FF71CD">
        <w:rPr>
          <w:rFonts w:ascii="Times New Roman" w:eastAsia="Times New Roman" w:hAnsi="Times New Roman" w:cs="Times New Roman"/>
          <w:i/>
          <w:iCs/>
          <w:sz w:val="24"/>
          <w:szCs w:val="24"/>
        </w:rPr>
        <w:t>PRL</w:t>
      </w:r>
      <w:r w:rsidR="00407D89" w:rsidRPr="00FF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D89" w:rsidRPr="00FF71CD">
        <w:rPr>
          <w:rFonts w:ascii="Times New Roman" w:eastAsia="Times New Roman" w:hAnsi="Times New Roman" w:cs="Times New Roman"/>
          <w:b/>
          <w:bCs/>
          <w:sz w:val="24"/>
          <w:szCs w:val="24"/>
        </w:rPr>
        <w:t>105</w:t>
      </w:r>
      <w:r w:rsidR="00407D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D89" w:rsidRPr="00FF71CD">
        <w:rPr>
          <w:rFonts w:ascii="Times New Roman" w:eastAsia="Times New Roman" w:hAnsi="Times New Roman" w:cs="Times New Roman"/>
          <w:sz w:val="24"/>
          <w:szCs w:val="24"/>
        </w:rPr>
        <w:t>186101</w:t>
      </w:r>
      <w:r w:rsidR="00407D89">
        <w:rPr>
          <w:rFonts w:ascii="Times New Roman" w:eastAsia="Times New Roman" w:hAnsi="Times New Roman" w:cs="Times New Roman"/>
          <w:sz w:val="24"/>
          <w:szCs w:val="24"/>
        </w:rPr>
        <w:t>(2010).</w:t>
      </w:r>
    </w:p>
    <w:p w:rsidR="004D16F1" w:rsidRDefault="00407D89" w:rsidP="00B508D2">
      <w:pPr>
        <w:pStyle w:val="PlainText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r w:rsidR="004D16F1">
        <w:rPr>
          <w:rFonts w:ascii="Times New Roman" w:eastAsia="MS Mincho" w:hAnsi="Times New Roman" w:cs="Times New Roman"/>
          <w:sz w:val="24"/>
          <w:szCs w:val="24"/>
          <w:lang w:eastAsia="en-US"/>
        </w:rPr>
        <w:t>X.Z. Wu</w:t>
      </w:r>
      <w:r w:rsidR="004D16F1">
        <w:rPr>
          <w:rFonts w:ascii="Times New Roman" w:eastAsia="MS Mincho" w:hAnsi="Times New Roman" w:cs="Times New Roman"/>
          <w:sz w:val="24"/>
          <w:szCs w:val="24"/>
        </w:rPr>
        <w:t xml:space="preserve"> et al. </w:t>
      </w:r>
      <w:r w:rsidR="004D16F1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 xml:space="preserve">Science </w:t>
      </w:r>
      <w:r w:rsidR="004D16F1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261</w:t>
      </w:r>
      <w:r w:rsidR="004D16F1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B508D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4D16F1">
        <w:rPr>
          <w:rFonts w:ascii="Times New Roman" w:eastAsia="MS Mincho" w:hAnsi="Times New Roman" w:cs="Times New Roman"/>
          <w:sz w:val="24"/>
          <w:szCs w:val="24"/>
          <w:lang w:eastAsia="en-US"/>
        </w:rPr>
        <w:t>1018</w:t>
      </w:r>
      <w:r w:rsidR="004D16F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D16F1">
        <w:rPr>
          <w:rFonts w:ascii="Times New Roman" w:eastAsia="MS Mincho" w:hAnsi="Times New Roman" w:cs="Times New Roman"/>
          <w:sz w:val="24"/>
          <w:szCs w:val="24"/>
          <w:lang w:eastAsia="en-US"/>
        </w:rPr>
        <w:t>(1993)</w:t>
      </w:r>
      <w:r w:rsidR="007D57D4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r w:rsidR="007D57D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B.M. </w:t>
      </w:r>
      <w:proofErr w:type="spellStart"/>
      <w:r w:rsidR="007D57D4">
        <w:rPr>
          <w:rFonts w:ascii="Times New Roman" w:eastAsia="MS Mincho" w:hAnsi="Times New Roman" w:cs="Times New Roman"/>
          <w:sz w:val="24"/>
          <w:szCs w:val="24"/>
          <w:lang w:eastAsia="en-US"/>
        </w:rPr>
        <w:t>Ocko</w:t>
      </w:r>
      <w:proofErr w:type="spellEnd"/>
      <w:r w:rsidR="007D57D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 </w:t>
      </w:r>
      <w:r w:rsidR="007D57D4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 xml:space="preserve">PRE </w:t>
      </w:r>
      <w:r w:rsidR="007D57D4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55</w:t>
      </w:r>
      <w:r w:rsidR="007D57D4">
        <w:rPr>
          <w:rFonts w:ascii="Times New Roman" w:eastAsia="MS Mincho" w:hAnsi="Times New Roman" w:cs="Times New Roman"/>
          <w:sz w:val="24"/>
          <w:szCs w:val="24"/>
          <w:lang w:eastAsia="en-US"/>
        </w:rPr>
        <w:t>,3164</w:t>
      </w:r>
      <w:r w:rsidR="00B508D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7D57D4">
        <w:rPr>
          <w:rFonts w:ascii="Times New Roman" w:eastAsia="MS Mincho" w:hAnsi="Times New Roman" w:cs="Times New Roman"/>
          <w:sz w:val="24"/>
          <w:szCs w:val="24"/>
          <w:lang w:eastAsia="en-US"/>
        </w:rPr>
        <w:t>(1997)</w:t>
      </w:r>
      <w:r w:rsid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; </w:t>
      </w:r>
      <w:r w:rsidR="00B46382" w:rsidRP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S. </w:t>
      </w:r>
      <w:proofErr w:type="spellStart"/>
      <w:r w:rsidR="00B46382" w:rsidRPr="00B46382">
        <w:rPr>
          <w:rFonts w:ascii="Times New Roman" w:eastAsia="MS Mincho" w:hAnsi="Times New Roman" w:cs="Times New Roman"/>
          <w:sz w:val="24"/>
          <w:szCs w:val="24"/>
          <w:lang w:eastAsia="en-US"/>
        </w:rPr>
        <w:t>Guttman</w:t>
      </w:r>
      <w:proofErr w:type="spellEnd"/>
      <w:r w:rsid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</w:t>
      </w:r>
      <w:r w:rsidR="00B46382" w:rsidRP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B46382" w:rsidRPr="006F1656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PNAS</w:t>
      </w:r>
      <w:r w:rsidR="00B46382" w:rsidRP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B46382" w:rsidRPr="00B46382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113</w:t>
      </w:r>
      <w:r w:rsidR="00B46382" w:rsidRPr="00B46382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B508D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B46382" w:rsidRPr="00B46382">
        <w:rPr>
          <w:rFonts w:ascii="Times New Roman" w:eastAsia="MS Mincho" w:hAnsi="Times New Roman" w:cs="Times New Roman"/>
          <w:sz w:val="24"/>
          <w:szCs w:val="24"/>
          <w:lang w:eastAsia="en-US"/>
        </w:rPr>
        <w:t>493(2016)</w:t>
      </w:r>
      <w:r w:rsid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; </w:t>
      </w:r>
      <w:r w:rsidR="00E32216" w:rsidRPr="00E32216">
        <w:rPr>
          <w:rFonts w:ascii="Times New Roman" w:eastAsia="MS Mincho" w:hAnsi="Times New Roman" w:cs="Times New Roman"/>
          <w:sz w:val="24"/>
          <w:szCs w:val="24"/>
          <w:lang w:eastAsia="en-US"/>
        </w:rPr>
        <w:t>S</w:t>
      </w:r>
      <w:r w:rsidR="00E32216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r w:rsidR="00E32216" w:rsidRPr="00E32216">
        <w:rPr>
          <w:rFonts w:ascii="Times New Roman" w:eastAsia="MS Mincho" w:hAnsi="Times New Roman" w:cs="Times New Roman"/>
          <w:sz w:val="24"/>
          <w:szCs w:val="24"/>
          <w:lang w:eastAsia="en-US"/>
        </w:rPr>
        <w:t>Das</w:t>
      </w:r>
      <w:r w:rsidR="00E32216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</w:t>
      </w:r>
      <w:r w:rsidR="00E32216" w:rsidRPr="00E32216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E32216" w:rsidRPr="006F1656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Na</w:t>
      </w:r>
      <w:r w:rsidR="00B508D2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t.</w:t>
      </w:r>
      <w:r w:rsidR="00E32216" w:rsidRPr="006F1656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 xml:space="preserve"> Phys</w:t>
      </w:r>
      <w:r w:rsidR="00E32216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="00E32216" w:rsidRPr="00E32216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E32216" w:rsidRPr="00E32216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18</w:t>
      </w:r>
      <w:r w:rsidR="00E32216" w:rsidRPr="00E32216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CF6CB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E32216" w:rsidRPr="00E32216">
        <w:rPr>
          <w:rFonts w:ascii="Times New Roman" w:eastAsia="MS Mincho" w:hAnsi="Times New Roman" w:cs="Times New Roman"/>
          <w:sz w:val="24"/>
          <w:szCs w:val="24"/>
          <w:lang w:eastAsia="en-US"/>
        </w:rPr>
        <w:t>1177(2022)</w:t>
      </w:r>
      <w:r w:rsidR="004D16F1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</w:p>
    <w:p w:rsidR="00CB7D83" w:rsidRDefault="00CB7D83" w:rsidP="00A0336D">
      <w:pPr>
        <w:pStyle w:val="PlainText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[4] </w:t>
      </w:r>
      <w:r w:rsidRPr="00CB7D8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E. </w:t>
      </w:r>
      <w:proofErr w:type="spellStart"/>
      <w:r w:rsidRPr="00CB7D83">
        <w:rPr>
          <w:rFonts w:ascii="Times New Roman" w:eastAsia="MS Mincho" w:hAnsi="Times New Roman" w:cs="Times New Roman"/>
          <w:sz w:val="24"/>
          <w:szCs w:val="24"/>
          <w:lang w:eastAsia="en-US"/>
        </w:rPr>
        <w:t>Sloutskin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al., </w:t>
      </w:r>
      <w:r w:rsidRPr="00A0336D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JACS</w:t>
      </w:r>
      <w:r w:rsidRPr="00CB7D8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CB7D83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127</w:t>
      </w:r>
      <w:r w:rsidRPr="00CB7D83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FD41F8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CB7D83">
        <w:rPr>
          <w:rFonts w:ascii="Times New Roman" w:eastAsia="MS Mincho" w:hAnsi="Times New Roman" w:cs="Times New Roman"/>
          <w:sz w:val="24"/>
          <w:szCs w:val="24"/>
          <w:lang w:eastAsia="en-US"/>
        </w:rPr>
        <w:t>7796(2005)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; </w:t>
      </w:r>
      <w:r w:rsidR="00145F40" w:rsidRPr="00145F4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M. </w:t>
      </w:r>
      <w:proofErr w:type="spellStart"/>
      <w:r w:rsidR="00145F40" w:rsidRPr="00145F40">
        <w:rPr>
          <w:rFonts w:ascii="Times New Roman" w:eastAsia="MS Mincho" w:hAnsi="Times New Roman" w:cs="Times New Roman"/>
          <w:sz w:val="24"/>
          <w:szCs w:val="24"/>
          <w:lang w:eastAsia="en-US"/>
        </w:rPr>
        <w:t>Mezger</w:t>
      </w:r>
      <w:proofErr w:type="spellEnd"/>
      <w:r w:rsidR="00145F4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 </w:t>
      </w:r>
      <w:r w:rsidR="00145F40" w:rsidRPr="00145F40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Science</w:t>
      </w:r>
      <w:r w:rsidR="00A0336D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145F40" w:rsidRPr="00145F40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322</w:t>
      </w:r>
      <w:r w:rsidR="00145F40" w:rsidRPr="00145F40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FD41F8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145F40" w:rsidRPr="00145F40">
        <w:rPr>
          <w:rFonts w:ascii="Times New Roman" w:eastAsia="MS Mincho" w:hAnsi="Times New Roman" w:cs="Times New Roman"/>
          <w:sz w:val="24"/>
          <w:szCs w:val="24"/>
          <w:lang w:eastAsia="en-US"/>
        </w:rPr>
        <w:t>428</w:t>
      </w:r>
      <w:r w:rsidR="00A0336D">
        <w:rPr>
          <w:rFonts w:ascii="Times New Roman" w:eastAsia="MS Mincho" w:hAnsi="Times New Roman" w:cs="Times New Roman"/>
          <w:sz w:val="24"/>
          <w:szCs w:val="24"/>
          <w:lang w:eastAsia="en-US"/>
        </w:rPr>
        <w:t>(</w:t>
      </w:r>
      <w:r w:rsidR="00145F40" w:rsidRPr="00145F40">
        <w:rPr>
          <w:rFonts w:ascii="Times New Roman" w:eastAsia="MS Mincho" w:hAnsi="Times New Roman" w:cs="Times New Roman"/>
          <w:sz w:val="24"/>
          <w:szCs w:val="24"/>
          <w:lang w:eastAsia="en-US"/>
        </w:rPr>
        <w:t>2008)</w:t>
      </w:r>
      <w:r w:rsidR="00B46382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; </w:t>
      </w:r>
      <w:r w:rsidR="00A0336D" w:rsidRPr="00A0336D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PNAS</w:t>
      </w:r>
      <w:r w:rsidR="00A0336D" w:rsidRPr="00A0336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A0336D" w:rsidRPr="00A0336D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110</w:t>
      </w:r>
      <w:r w:rsidR="00A0336D" w:rsidRPr="00A0336D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FD41F8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A0336D" w:rsidRPr="00A0336D">
        <w:rPr>
          <w:rFonts w:ascii="Times New Roman" w:eastAsia="MS Mincho" w:hAnsi="Times New Roman" w:cs="Times New Roman"/>
          <w:sz w:val="24"/>
          <w:szCs w:val="24"/>
          <w:lang w:eastAsia="en-US"/>
        </w:rPr>
        <w:t>3733(2013)</w:t>
      </w:r>
      <w:r w:rsidR="0001557B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:rsidR="0001557B" w:rsidRDefault="0001557B" w:rsidP="00CE6EC8">
      <w:pPr>
        <w:pStyle w:val="PlainText"/>
        <w:ind w:left="340" w:hanging="340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[5] </w:t>
      </w:r>
      <w:r w:rsidR="008401CA" w:rsidRPr="004B3900">
        <w:rPr>
          <w:rFonts w:ascii="Times New Roman" w:eastAsia="MS Mincho" w:hAnsi="Times New Roman" w:cs="Times New Roman"/>
          <w:sz w:val="24"/>
          <w:szCs w:val="24"/>
          <w:lang w:eastAsia="en-US"/>
        </w:rPr>
        <w:t>J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="008401CA" w:rsidRPr="004B390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Haddad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 </w:t>
      </w:r>
      <w:r w:rsidR="008401CA" w:rsidRPr="004B3900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PNAS</w:t>
      </w:r>
      <w:r w:rsidR="008401CA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8401CA" w:rsidRPr="004B3900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115</w:t>
      </w:r>
      <w:r w:rsidR="008401CA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8401CA" w:rsidRPr="004B3900">
        <w:rPr>
          <w:rFonts w:ascii="Times New Roman" w:eastAsia="MS Mincho" w:hAnsi="Times New Roman" w:cs="Times New Roman"/>
          <w:sz w:val="24"/>
          <w:szCs w:val="24"/>
          <w:lang w:eastAsia="en-US"/>
        </w:rPr>
        <w:t>E1100(2018)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: </w:t>
      </w:r>
      <w:r w:rsidR="00290C69" w:rsidRPr="00290C69">
        <w:rPr>
          <w:rFonts w:ascii="Times New Roman" w:eastAsia="MS Mincho" w:hAnsi="Times New Roman" w:cs="Times New Roman"/>
          <w:sz w:val="24"/>
          <w:szCs w:val="24"/>
          <w:lang w:eastAsia="en-US"/>
        </w:rPr>
        <w:t>D</w:t>
      </w:r>
      <w:r w:rsidR="00290C69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="00290C69" w:rsidRPr="00290C6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90C69" w:rsidRPr="00290C69">
        <w:rPr>
          <w:rFonts w:ascii="Times New Roman" w:eastAsia="MS Mincho" w:hAnsi="Times New Roman" w:cs="Times New Roman"/>
          <w:sz w:val="24"/>
          <w:szCs w:val="24"/>
          <w:lang w:eastAsia="en-US"/>
        </w:rPr>
        <w:t>Pontoni</w:t>
      </w:r>
      <w:proofErr w:type="spellEnd"/>
      <w:r w:rsidR="00290C6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et al.</w:t>
      </w:r>
      <w:r w:rsidR="00290C69" w:rsidRPr="00290C6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2A5134" w:rsidRPr="002A5134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SM</w:t>
      </w:r>
      <w:r w:rsidR="002A5134" w:rsidRPr="002A513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2A5134" w:rsidRPr="002A5134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13</w:t>
      </w:r>
      <w:r w:rsidR="002A5134" w:rsidRPr="002A5134">
        <w:rPr>
          <w:rFonts w:ascii="Times New Roman" w:eastAsia="MS Mincho" w:hAnsi="Times New Roman" w:cs="Times New Roman"/>
          <w:sz w:val="24"/>
          <w:szCs w:val="24"/>
          <w:lang w:eastAsia="en-US"/>
        </w:rPr>
        <w:t>, 6947</w:t>
      </w:r>
      <w:r w:rsidR="002A513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(2017); </w:t>
      </w:r>
      <w:r w:rsidR="00290C69" w:rsidRPr="00290C69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JPCC</w:t>
      </w:r>
      <w:r w:rsidR="00290C69" w:rsidRPr="00290C6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290C69" w:rsidRPr="00290C69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123</w:t>
      </w:r>
      <w:r w:rsidR="00525339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,</w:t>
      </w:r>
      <w:r w:rsidR="008401CA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90C69" w:rsidRPr="00290C69">
        <w:rPr>
          <w:rFonts w:ascii="Times New Roman" w:eastAsia="MS Mincho" w:hAnsi="Times New Roman" w:cs="Times New Roman"/>
          <w:sz w:val="24"/>
          <w:szCs w:val="24"/>
          <w:lang w:eastAsia="en-US"/>
        </w:rPr>
        <w:t>3058(2019)</w:t>
      </w:r>
      <w:r w:rsidR="00290C6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; </w:t>
      </w:r>
      <w:r w:rsidR="00525339" w:rsidRPr="002A5134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JML</w:t>
      </w:r>
      <w:r w:rsidR="00525339" w:rsidRPr="00525339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 355</w:t>
      </w:r>
      <w:r w:rsidR="00525339" w:rsidRPr="00525339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25339" w:rsidRPr="00525339">
        <w:rPr>
          <w:rFonts w:ascii="Times New Roman" w:eastAsia="MS Mincho" w:hAnsi="Times New Roman" w:cs="Times New Roman"/>
          <w:sz w:val="24"/>
          <w:szCs w:val="24"/>
          <w:lang w:eastAsia="en-US"/>
        </w:rPr>
        <w:t>118874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25339" w:rsidRPr="00525339">
        <w:rPr>
          <w:rFonts w:ascii="Times New Roman" w:eastAsia="MS Mincho" w:hAnsi="Times New Roman" w:cs="Times New Roman"/>
          <w:sz w:val="24"/>
          <w:szCs w:val="24"/>
          <w:lang w:eastAsia="en-US"/>
        </w:rPr>
        <w:t>(2022)</w:t>
      </w:r>
      <w:r w:rsidR="00525339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40D95" w:rsidRPr="002A5134">
        <w:rPr>
          <w:rFonts w:ascii="Times New Roman" w:eastAsia="MS Mincho" w:hAnsi="Times New Roman" w:cs="Times New Roman"/>
          <w:i/>
          <w:iCs/>
          <w:sz w:val="24"/>
          <w:szCs w:val="24"/>
          <w:lang w:eastAsia="en-US"/>
        </w:rPr>
        <w:t>JCIS</w:t>
      </w:r>
      <w:r w:rsidR="00540D95" w:rsidRPr="00540D9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40D95" w:rsidRPr="00540D95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661</w:t>
      </w:r>
      <w:r w:rsidR="00540D95" w:rsidRPr="00540D95">
        <w:rPr>
          <w:rFonts w:ascii="Times New Roman" w:eastAsia="MS Mincho" w:hAnsi="Times New Roman" w:cs="Times New Roman"/>
          <w:sz w:val="24"/>
          <w:szCs w:val="24"/>
          <w:lang w:eastAsia="en-US"/>
        </w:rPr>
        <w:t>,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540D95" w:rsidRPr="00540D95">
        <w:rPr>
          <w:rFonts w:ascii="Times New Roman" w:eastAsia="MS Mincho" w:hAnsi="Times New Roman" w:cs="Times New Roman"/>
          <w:sz w:val="24"/>
          <w:szCs w:val="24"/>
          <w:lang w:eastAsia="en-US"/>
        </w:rPr>
        <w:t>3(2024)</w:t>
      </w:r>
      <w:r w:rsidR="008401CA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="009F17E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</w:p>
    <w:p w:rsidR="00407D89" w:rsidRPr="00407D89" w:rsidRDefault="00407D89" w:rsidP="0079779B">
      <w:pPr>
        <w:spacing w:after="0" w:line="240" w:lineRule="auto"/>
        <w:ind w:left="34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71CD" w:rsidRPr="00FF71CD" w:rsidRDefault="00FF71CD" w:rsidP="00FF71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1205" w:rsidRPr="00D41205" w:rsidRDefault="00D41205" w:rsidP="00FF71CD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</w:p>
    <w:sectPr w:rsidR="00D41205" w:rsidRPr="00D41205" w:rsidSect="00407D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05"/>
    <w:rsid w:val="0001557B"/>
    <w:rsid w:val="000D0866"/>
    <w:rsid w:val="00100B2E"/>
    <w:rsid w:val="001176CE"/>
    <w:rsid w:val="00145F40"/>
    <w:rsid w:val="00156BD5"/>
    <w:rsid w:val="001A666D"/>
    <w:rsid w:val="001C5FF3"/>
    <w:rsid w:val="00290C69"/>
    <w:rsid w:val="002A5134"/>
    <w:rsid w:val="0037258B"/>
    <w:rsid w:val="003A1FD9"/>
    <w:rsid w:val="00407D89"/>
    <w:rsid w:val="004B3900"/>
    <w:rsid w:val="004D16F1"/>
    <w:rsid w:val="00513B84"/>
    <w:rsid w:val="00525339"/>
    <w:rsid w:val="00531D74"/>
    <w:rsid w:val="00540D95"/>
    <w:rsid w:val="0056153A"/>
    <w:rsid w:val="00590083"/>
    <w:rsid w:val="00663201"/>
    <w:rsid w:val="006E6004"/>
    <w:rsid w:val="006F1656"/>
    <w:rsid w:val="00752096"/>
    <w:rsid w:val="0079779B"/>
    <w:rsid w:val="00797A9A"/>
    <w:rsid w:val="007D57D4"/>
    <w:rsid w:val="008401CA"/>
    <w:rsid w:val="00883A91"/>
    <w:rsid w:val="00894589"/>
    <w:rsid w:val="00895F72"/>
    <w:rsid w:val="008B7E96"/>
    <w:rsid w:val="009609AD"/>
    <w:rsid w:val="009C5547"/>
    <w:rsid w:val="009F17EC"/>
    <w:rsid w:val="00A0336D"/>
    <w:rsid w:val="00B46382"/>
    <w:rsid w:val="00B508D2"/>
    <w:rsid w:val="00B902AE"/>
    <w:rsid w:val="00CB7D83"/>
    <w:rsid w:val="00CE6EC8"/>
    <w:rsid w:val="00CF6CB3"/>
    <w:rsid w:val="00D256F2"/>
    <w:rsid w:val="00D3674D"/>
    <w:rsid w:val="00D41205"/>
    <w:rsid w:val="00E32216"/>
    <w:rsid w:val="00E82ACB"/>
    <w:rsid w:val="00E8616C"/>
    <w:rsid w:val="00ED5017"/>
    <w:rsid w:val="00EF37AE"/>
    <w:rsid w:val="00FD41F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F005"/>
  <w15:chartTrackingRefBased/>
  <w15:docId w15:val="{579FF9E5-6236-4A9A-A7AD-1CC8591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C55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rsid w:val="009C5547"/>
    <w:rPr>
      <w:rFonts w:ascii="Courier New" w:eastAsia="Times New Roman" w:hAnsi="Courier New" w:cs="Courier New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49</cp:revision>
  <dcterms:created xsi:type="dcterms:W3CDTF">2024-06-17T07:27:00Z</dcterms:created>
  <dcterms:modified xsi:type="dcterms:W3CDTF">2024-07-02T14:41:00Z</dcterms:modified>
</cp:coreProperties>
</file>